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34" w:rsidRDefault="00127734" w:rsidP="00127734">
      <w:pPr>
        <w:widowControl w:val="0"/>
        <w:autoSpaceDE w:val="0"/>
        <w:autoSpaceDN w:val="0"/>
        <w:adjustRightInd w:val="0"/>
      </w:pPr>
    </w:p>
    <w:p w:rsidR="00127734" w:rsidRDefault="00127734" w:rsidP="00127734">
      <w:pPr>
        <w:widowControl w:val="0"/>
        <w:autoSpaceDE w:val="0"/>
        <w:autoSpaceDN w:val="0"/>
        <w:adjustRightInd w:val="0"/>
      </w:pPr>
      <w:r>
        <w:rPr>
          <w:b/>
          <w:bCs/>
        </w:rPr>
        <w:t>Section 704.148  Inventory Requirements</w:t>
      </w:r>
      <w:r>
        <w:t xml:space="preserve"> </w:t>
      </w:r>
    </w:p>
    <w:p w:rsidR="00127734" w:rsidRDefault="00127734" w:rsidP="00127734">
      <w:pPr>
        <w:widowControl w:val="0"/>
        <w:autoSpaceDE w:val="0"/>
        <w:autoSpaceDN w:val="0"/>
        <w:adjustRightInd w:val="0"/>
      </w:pPr>
    </w:p>
    <w:p w:rsidR="00127734" w:rsidRDefault="00127734" w:rsidP="00127734">
      <w:pPr>
        <w:widowControl w:val="0"/>
        <w:autoSpaceDE w:val="0"/>
        <w:autoSpaceDN w:val="0"/>
        <w:adjustRightInd w:val="0"/>
      </w:pPr>
      <w:r>
        <w:t>The owner or operator of an injection well that is authorized by rule under this Sub</w:t>
      </w:r>
      <w:r w:rsidR="004C56E4">
        <w:t>p</w:t>
      </w:r>
      <w:r>
        <w:t xml:space="preserve">art </w:t>
      </w:r>
      <w:r w:rsidR="00EA093F">
        <w:t xml:space="preserve">C </w:t>
      </w:r>
      <w:r>
        <w:t xml:space="preserve">must submit inventory information to the Agency.  Such an owner or operator is prohibited from injecting into the well upon failure to submit inventory information for the well to the Agency within the time </w:t>
      </w:r>
      <w:r w:rsidR="00EA093F">
        <w:t xml:space="preserve">frame </w:t>
      </w:r>
      <w:r>
        <w:t xml:space="preserve">specified in subsection (d). </w:t>
      </w:r>
    </w:p>
    <w:p w:rsidR="00077658" w:rsidRDefault="00077658" w:rsidP="00127734">
      <w:pPr>
        <w:widowControl w:val="0"/>
        <w:autoSpaceDE w:val="0"/>
        <w:autoSpaceDN w:val="0"/>
        <w:adjustRightInd w:val="0"/>
      </w:pPr>
    </w:p>
    <w:p w:rsidR="00127734" w:rsidRDefault="00127734" w:rsidP="00127734">
      <w:pPr>
        <w:widowControl w:val="0"/>
        <w:autoSpaceDE w:val="0"/>
        <w:autoSpaceDN w:val="0"/>
        <w:adjustRightInd w:val="0"/>
        <w:ind w:left="1440" w:hanging="720"/>
      </w:pPr>
      <w:r>
        <w:t>a)</w:t>
      </w:r>
      <w:r>
        <w:tab/>
        <w:t xml:space="preserve">Contents.  As part of the inventory, the owner or operator must submit at least the following information: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1)</w:t>
      </w:r>
      <w:r>
        <w:tab/>
      </w:r>
      <w:r w:rsidR="00EA093F">
        <w:t>The facility</w:t>
      </w:r>
      <w:r>
        <w:t xml:space="preserve"> name and location;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2)</w:t>
      </w:r>
      <w:r>
        <w:tab/>
      </w:r>
      <w:r w:rsidR="00EA093F">
        <w:t>The name</w:t>
      </w:r>
      <w:r>
        <w:t xml:space="preserve"> and address of legal contact;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3)</w:t>
      </w:r>
      <w:r>
        <w:tab/>
      </w:r>
      <w:r w:rsidR="00EA093F">
        <w:t>The ownership</w:t>
      </w:r>
      <w:r>
        <w:t xml:space="preserve"> of facility;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4)</w:t>
      </w:r>
      <w:r>
        <w:tab/>
      </w:r>
      <w:r w:rsidR="00EA093F">
        <w:t>The nature</w:t>
      </w:r>
      <w:r>
        <w:t xml:space="preserve"> and type of injection wells; and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5)</w:t>
      </w:r>
      <w:r>
        <w:tab/>
      </w:r>
      <w:r w:rsidR="00EA093F">
        <w:t>The operating</w:t>
      </w:r>
      <w:r>
        <w:t xml:space="preserve"> status of injection wells. </w:t>
      </w:r>
    </w:p>
    <w:p w:rsidR="00077658" w:rsidRDefault="00077658" w:rsidP="00404C3E">
      <w:pPr>
        <w:widowControl w:val="0"/>
        <w:autoSpaceDE w:val="0"/>
        <w:autoSpaceDN w:val="0"/>
        <w:adjustRightInd w:val="0"/>
      </w:pPr>
    </w:p>
    <w:p w:rsidR="00127734" w:rsidRDefault="00127734" w:rsidP="009445E1">
      <w:pPr>
        <w:widowControl w:val="0"/>
        <w:autoSpaceDE w:val="0"/>
        <w:autoSpaceDN w:val="0"/>
        <w:adjustRightInd w:val="0"/>
        <w:ind w:left="1440"/>
      </w:pPr>
      <w:r>
        <w:t>BOARD NOTE:  This information is requested on national form "Inventory of Injection Wells"</w:t>
      </w:r>
      <w:r w:rsidR="00EE58E9">
        <w:t>,</w:t>
      </w:r>
      <w:r>
        <w:t xml:space="preserve"> </w:t>
      </w:r>
      <w:r w:rsidR="00EA093F" w:rsidRPr="00061971">
        <w:t>USEPA Form 7520-16, incorporated by reference in 35 Ill. Adm. Code 720.111(a)</w:t>
      </w:r>
      <w:r>
        <w:t xml:space="preserve">.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1440" w:hanging="720"/>
      </w:pPr>
      <w:r>
        <w:t>b)</w:t>
      </w:r>
      <w:r>
        <w:tab/>
        <w:t xml:space="preserve">Additional </w:t>
      </w:r>
      <w:r w:rsidR="00E10D5A">
        <w:t>Contents</w:t>
      </w:r>
      <w:r>
        <w:t xml:space="preserve">.  The owner or operator of a well listed in subsection (b)(1) must provide the information listed in subsection (b)(2).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160" w:hanging="720"/>
      </w:pPr>
      <w:r>
        <w:t>1)</w:t>
      </w:r>
      <w:r>
        <w:tab/>
        <w:t xml:space="preserve">This Section applies to the following wells: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880" w:hanging="720"/>
      </w:pPr>
      <w:r>
        <w:t>A)</w:t>
      </w:r>
      <w:r>
        <w:tab/>
        <w:t xml:space="preserve">Corresponding 40 CFR 144.26(b)(1)(i) pertains to Class II </w:t>
      </w:r>
      <w:r w:rsidR="00613E27">
        <w:t xml:space="preserve">injection </w:t>
      </w:r>
      <w:r>
        <w:t xml:space="preserve">wells, which are regulated by the Department of Natural Resources pursuant to the Illinois Oil and Gas Act (see 62 Ill. Adm. Code 240).  This statement maintains structural consistency with the corresponding federal provisions;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880" w:hanging="720"/>
      </w:pPr>
      <w:r>
        <w:t>B)</w:t>
      </w:r>
      <w:r>
        <w:tab/>
        <w:t xml:space="preserve">Class IV </w:t>
      </w:r>
      <w:r w:rsidR="00EA093F">
        <w:t xml:space="preserve">injection </w:t>
      </w:r>
      <w:r>
        <w:t xml:space="preserve">wells;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2880" w:hanging="720"/>
      </w:pPr>
      <w:r>
        <w:t>C)</w:t>
      </w:r>
      <w:r>
        <w:tab/>
        <w:t xml:space="preserve">The following </w:t>
      </w:r>
      <w:r w:rsidR="00EA093F">
        <w:t xml:space="preserve">types of </w:t>
      </w:r>
      <w:r>
        <w:t xml:space="preserve">Class V </w:t>
      </w:r>
      <w:r w:rsidR="00EA093F">
        <w:t xml:space="preserve">injection </w:t>
      </w:r>
      <w:r>
        <w:t xml:space="preserve">wells: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3600" w:hanging="720"/>
      </w:pPr>
      <w:r>
        <w:t>i)</w:t>
      </w:r>
      <w:r>
        <w:tab/>
      </w:r>
      <w:r w:rsidR="00EA093F">
        <w:t>A sand</w:t>
      </w:r>
      <w:r>
        <w:t xml:space="preserve"> or other backfill </w:t>
      </w:r>
      <w:r w:rsidR="00EA093F">
        <w:t>well</w:t>
      </w:r>
      <w:r>
        <w:t xml:space="preserve">, 35 Ill. Adm. Code 730.105(e)(8);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3600" w:hanging="720"/>
      </w:pPr>
      <w:r>
        <w:t>ii)</w:t>
      </w:r>
      <w:r>
        <w:tab/>
      </w:r>
      <w:r w:rsidR="00EA093F">
        <w:t>A radioactive</w:t>
      </w:r>
      <w:r>
        <w:t xml:space="preserve"> waste disposal </w:t>
      </w:r>
      <w:r w:rsidR="00EA093F">
        <w:t>well</w:t>
      </w:r>
      <w:r>
        <w:t xml:space="preserve"> that </w:t>
      </w:r>
      <w:r w:rsidR="00EA093F">
        <w:t>is</w:t>
      </w:r>
      <w:r>
        <w:t xml:space="preserve"> not </w:t>
      </w:r>
      <w:r w:rsidR="00EA093F">
        <w:t xml:space="preserve">a </w:t>
      </w:r>
      <w:r>
        <w:t xml:space="preserve">Class I </w:t>
      </w:r>
      <w:r w:rsidR="00EA093F">
        <w:t>injection well</w:t>
      </w:r>
      <w:r>
        <w:t xml:space="preserve">, 35 Ill. Adm. Code 730.105(e)(11); </w:t>
      </w:r>
    </w:p>
    <w:p w:rsidR="00077658" w:rsidRDefault="00077658" w:rsidP="00404C3E">
      <w:pPr>
        <w:widowControl w:val="0"/>
        <w:autoSpaceDE w:val="0"/>
        <w:autoSpaceDN w:val="0"/>
        <w:adjustRightInd w:val="0"/>
      </w:pPr>
    </w:p>
    <w:p w:rsidR="00127734" w:rsidRDefault="00127734" w:rsidP="00127734">
      <w:pPr>
        <w:widowControl w:val="0"/>
        <w:autoSpaceDE w:val="0"/>
        <w:autoSpaceDN w:val="0"/>
        <w:adjustRightInd w:val="0"/>
        <w:ind w:left="3600" w:hanging="720"/>
      </w:pPr>
      <w:r>
        <w:lastRenderedPageBreak/>
        <w:t>iii)</w:t>
      </w:r>
      <w:r>
        <w:tab/>
      </w:r>
      <w:r w:rsidR="00EA093F">
        <w:t>A geothermal</w:t>
      </w:r>
      <w:r>
        <w:t xml:space="preserve"> energy recovery </w:t>
      </w:r>
      <w:r w:rsidR="00EA093F">
        <w:t>well</w:t>
      </w:r>
      <w:r w:rsidR="009445E1">
        <w:t>,</w:t>
      </w:r>
      <w:r>
        <w:t xml:space="preserve"> 35 Ill. Adm. Code 730.105(e)(12);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3600" w:hanging="720"/>
      </w:pPr>
      <w:r>
        <w:t>iv)</w:t>
      </w:r>
      <w:r>
        <w:tab/>
      </w:r>
      <w:r w:rsidR="00EA093F">
        <w:t>A brine</w:t>
      </w:r>
      <w:r>
        <w:t xml:space="preserve"> return flow </w:t>
      </w:r>
      <w:r w:rsidR="00EA093F">
        <w:t>well</w:t>
      </w:r>
      <w:r>
        <w:t xml:space="preserve">, 35 Ill. Adm. Code 730.105(e)(14);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3600" w:hanging="720"/>
      </w:pPr>
      <w:r>
        <w:t>v)</w:t>
      </w:r>
      <w:r>
        <w:tab/>
      </w:r>
      <w:r w:rsidR="00EA093F">
        <w:t>A well</w:t>
      </w:r>
      <w:r>
        <w:t xml:space="preserve"> used in </w:t>
      </w:r>
      <w:r w:rsidR="00EA093F">
        <w:t xml:space="preserve">an </w:t>
      </w:r>
      <w:r>
        <w:t xml:space="preserve">experimental </w:t>
      </w:r>
      <w:r w:rsidR="004C56E4">
        <w:t>technology</w:t>
      </w:r>
      <w:r>
        <w:t xml:space="preserve">, 35 Ill. Adm. Code 730.105(e)(15);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3600" w:hanging="720"/>
      </w:pPr>
      <w:r>
        <w:t>vi)</w:t>
      </w:r>
      <w:r>
        <w:tab/>
      </w:r>
      <w:r w:rsidR="00EA093F">
        <w:t>A municipal or</w:t>
      </w:r>
      <w:r>
        <w:t xml:space="preserve"> industrial disposal </w:t>
      </w:r>
      <w:r w:rsidR="00EA093F">
        <w:t>well</w:t>
      </w:r>
      <w:r>
        <w:t xml:space="preserve"> other than </w:t>
      </w:r>
      <w:r w:rsidR="00EA093F">
        <w:t xml:space="preserve">a </w:t>
      </w:r>
      <w:r>
        <w:t>Class I</w:t>
      </w:r>
      <w:r w:rsidR="00EA093F">
        <w:t xml:space="preserve"> injection well</w:t>
      </w:r>
      <w:r>
        <w:t xml:space="preserve">; and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3600" w:hanging="720"/>
      </w:pPr>
      <w:r>
        <w:t>vii)</w:t>
      </w:r>
      <w:r>
        <w:tab/>
        <w:t xml:space="preserve">Any other Class V </w:t>
      </w:r>
      <w:r w:rsidR="00EA093F">
        <w:t>injection well,</w:t>
      </w:r>
      <w:r>
        <w:t xml:space="preserve"> at the discretion of the Agency.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160" w:hanging="720"/>
      </w:pPr>
      <w:r>
        <w:t>2)</w:t>
      </w:r>
      <w:r>
        <w:tab/>
        <w:t xml:space="preserve">The owner or operator of a well listed in subsection (b)(1) must provide a listing of all wells owned or operated setting forth the following information for each well.  (A single description of wells at a single facility with substantially the same characteristics is acceptable.)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A)</w:t>
      </w:r>
      <w:r>
        <w:tab/>
        <w:t xml:space="preserve">Corresponding 40 CFR 144.26(b)(2)(i) pertains to Class II wells, which are regulated by the Department of Natural Resources pursuant to the Illinois Oil and Gas Act (see 62 Ill. Adm. Code 240).  This statement maintains structural consistency with </w:t>
      </w:r>
      <w:r w:rsidR="004C56E4">
        <w:t xml:space="preserve">the </w:t>
      </w:r>
      <w:r>
        <w:t xml:space="preserve">corresponding federal provisions;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B)</w:t>
      </w:r>
      <w:r>
        <w:tab/>
      </w:r>
      <w:r w:rsidR="00EA093F">
        <w:t>The location</w:t>
      </w:r>
      <w:r>
        <w:t xml:space="preserve"> of each well or project given by Township, Range, Section, and Quarter-Section;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C)</w:t>
      </w:r>
      <w:r>
        <w:tab/>
      </w:r>
      <w:r w:rsidR="00EA093F">
        <w:t>The date</w:t>
      </w:r>
      <w:r>
        <w:t xml:space="preserve"> of completion of each well;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D)</w:t>
      </w:r>
      <w:r>
        <w:tab/>
        <w:t xml:space="preserve">Identification and depth of the </w:t>
      </w:r>
      <w:r w:rsidR="00EA093F">
        <w:t>formations</w:t>
      </w:r>
      <w:r>
        <w:t xml:space="preserve"> into which each well is injecting;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E)</w:t>
      </w:r>
      <w:r>
        <w:tab/>
      </w:r>
      <w:r w:rsidR="00EA093F">
        <w:t>The total</w:t>
      </w:r>
      <w:r>
        <w:t xml:space="preserve"> depth of each well;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F)</w:t>
      </w:r>
      <w:r>
        <w:tab/>
      </w:r>
      <w:r w:rsidR="00EA093F">
        <w:t>The casing</w:t>
      </w:r>
      <w:r>
        <w:t xml:space="preserve"> and cementing record, tubing size, and depth of packer;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G)</w:t>
      </w:r>
      <w:r>
        <w:tab/>
      </w:r>
      <w:r w:rsidR="00EA093F">
        <w:t>The nature</w:t>
      </w:r>
      <w:r>
        <w:t xml:space="preserve"> of the injected fluids;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H)</w:t>
      </w:r>
      <w:r>
        <w:tab/>
      </w:r>
      <w:r w:rsidR="00EA093F">
        <w:t>The average</w:t>
      </w:r>
      <w:r>
        <w:t xml:space="preserve"> and maximum injection pressure at the wellhead;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I)</w:t>
      </w:r>
      <w:r>
        <w:tab/>
      </w:r>
      <w:r w:rsidR="00EA093F">
        <w:t>The average</w:t>
      </w:r>
      <w:r>
        <w:t xml:space="preserve"> and maximum injection rate; and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2880" w:hanging="720"/>
      </w:pPr>
      <w:r>
        <w:t>J)</w:t>
      </w:r>
      <w:r>
        <w:tab/>
      </w:r>
      <w:r w:rsidR="00EA093F">
        <w:t>The date</w:t>
      </w:r>
      <w:r>
        <w:t xml:space="preserve"> of the last mechanical integrity tests, if any.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1440" w:hanging="720"/>
      </w:pPr>
      <w:r>
        <w:lastRenderedPageBreak/>
        <w:t>c)</w:t>
      </w:r>
      <w:r>
        <w:tab/>
        <w:t xml:space="preserve">This subsection </w:t>
      </w:r>
      <w:r w:rsidR="00EA093F">
        <w:t xml:space="preserve">(c) </w:t>
      </w:r>
      <w:r>
        <w:t xml:space="preserve">corresponds with 40 CFR 144.26(c), a provision relating to USEPA notification to facilities upon authorization of the state's program.  This statement maintains structural consistency with USEPA rules.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1440" w:hanging="720"/>
      </w:pPr>
      <w:r>
        <w:t>d)</w:t>
      </w:r>
      <w:r>
        <w:tab/>
      </w:r>
      <w:r w:rsidR="00EE58E9">
        <w:t>The owner or operator of a new Class V injection well must submit inventory information prior to starting injection</w:t>
      </w:r>
      <w:r>
        <w:t xml:space="preserve">. </w:t>
      </w:r>
    </w:p>
    <w:p w:rsidR="00077658" w:rsidRDefault="00077658" w:rsidP="004571AD">
      <w:pPr>
        <w:widowControl w:val="0"/>
        <w:autoSpaceDE w:val="0"/>
        <w:autoSpaceDN w:val="0"/>
        <w:adjustRightInd w:val="0"/>
      </w:pPr>
    </w:p>
    <w:p w:rsidR="00127734" w:rsidRDefault="00127734" w:rsidP="00127734">
      <w:pPr>
        <w:widowControl w:val="0"/>
        <w:autoSpaceDE w:val="0"/>
        <w:autoSpaceDN w:val="0"/>
        <w:adjustRightInd w:val="0"/>
        <w:ind w:left="1440" w:hanging="720"/>
      </w:pPr>
      <w:r>
        <w:t>e)</w:t>
      </w:r>
      <w:r>
        <w:tab/>
      </w:r>
      <w:r w:rsidR="00EE58E9" w:rsidRPr="00EE58E9">
        <w:t>The owner or operator of a Class V injection well prohibited from injecting for failure to submit inventory information for the well may resume injection 90 days after submittal of the inventory information to the Agency, unless the owner or operator receives notice from the Agency that injection may not resume or that it may resume sooner.</w:t>
      </w:r>
      <w:r>
        <w:t xml:space="preserve"> </w:t>
      </w:r>
    </w:p>
    <w:p w:rsidR="00077658" w:rsidRDefault="00077658" w:rsidP="004571AD">
      <w:pPr>
        <w:widowControl w:val="0"/>
        <w:autoSpaceDE w:val="0"/>
        <w:autoSpaceDN w:val="0"/>
        <w:adjustRightInd w:val="0"/>
      </w:pPr>
      <w:bookmarkStart w:id="0" w:name="_GoBack"/>
      <w:bookmarkEnd w:id="0"/>
    </w:p>
    <w:p w:rsidR="00127734" w:rsidRDefault="00127734" w:rsidP="004C56E4">
      <w:pPr>
        <w:widowControl w:val="0"/>
        <w:autoSpaceDE w:val="0"/>
        <w:autoSpaceDN w:val="0"/>
        <w:adjustRightInd w:val="0"/>
        <w:ind w:left="1440" w:firstLine="6"/>
      </w:pPr>
      <w:r>
        <w:t xml:space="preserve">BOARD NOTE:  </w:t>
      </w:r>
      <w:r w:rsidR="00674D17">
        <w:t>A well</w:t>
      </w:r>
      <w:r>
        <w:t xml:space="preserve"> that </w:t>
      </w:r>
      <w:r w:rsidR="00674D17">
        <w:t>was</w:t>
      </w:r>
      <w:r>
        <w:t xml:space="preserve"> in existence as of March 3, 1984, </w:t>
      </w:r>
      <w:r w:rsidR="00674D17">
        <w:t>was</w:t>
      </w:r>
      <w:r>
        <w:t xml:space="preserve"> required to submit inventory information by March 3, 1985. Since all wells other than Class V </w:t>
      </w:r>
      <w:r w:rsidR="00674D17">
        <w:t xml:space="preserve">injection </w:t>
      </w:r>
      <w:r w:rsidR="00EE58E9">
        <w:t>wells</w:t>
      </w:r>
      <w:r w:rsidR="00D14CC7">
        <w:t xml:space="preserve"> are</w:t>
      </w:r>
      <w:r>
        <w:t xml:space="preserve"> now either prohibited or required to file </w:t>
      </w:r>
      <w:r w:rsidR="00674D17">
        <w:t xml:space="preserve">a </w:t>
      </w:r>
      <w:r>
        <w:t xml:space="preserve">permit </w:t>
      </w:r>
      <w:r w:rsidR="00674D17">
        <w:t>application</w:t>
      </w:r>
      <w:r>
        <w:t xml:space="preserve">, the inventory requirement will apply only to new Class V </w:t>
      </w:r>
      <w:r w:rsidR="00674D17">
        <w:t xml:space="preserve">injection </w:t>
      </w:r>
      <w:r w:rsidR="00EE58E9">
        <w:t>wells</w:t>
      </w:r>
      <w:r>
        <w:t xml:space="preserve">. </w:t>
      </w:r>
    </w:p>
    <w:p w:rsidR="00077658" w:rsidRDefault="00077658" w:rsidP="00127734">
      <w:pPr>
        <w:widowControl w:val="0"/>
        <w:autoSpaceDE w:val="0"/>
        <w:autoSpaceDN w:val="0"/>
        <w:adjustRightInd w:val="0"/>
      </w:pPr>
    </w:p>
    <w:p w:rsidR="00127734" w:rsidRDefault="00127734" w:rsidP="00127734">
      <w:pPr>
        <w:widowControl w:val="0"/>
        <w:autoSpaceDE w:val="0"/>
        <w:autoSpaceDN w:val="0"/>
        <w:adjustRightInd w:val="0"/>
      </w:pPr>
      <w:r>
        <w:t xml:space="preserve">BOARD NOTE:  Derived from 40 CFR 144.26 </w:t>
      </w:r>
      <w:r w:rsidR="00674D17">
        <w:t>(</w:t>
      </w:r>
      <w:r w:rsidR="00EE58E9">
        <w:t>2017</w:t>
      </w:r>
      <w:r w:rsidR="00674D17">
        <w:t>)</w:t>
      </w:r>
      <w:r>
        <w:t xml:space="preserve">. </w:t>
      </w:r>
    </w:p>
    <w:p w:rsidR="00127734" w:rsidRDefault="00127734" w:rsidP="00127734">
      <w:pPr>
        <w:widowControl w:val="0"/>
        <w:autoSpaceDE w:val="0"/>
        <w:autoSpaceDN w:val="0"/>
        <w:adjustRightInd w:val="0"/>
      </w:pPr>
    </w:p>
    <w:p w:rsidR="00674D17" w:rsidRPr="00D55B37" w:rsidRDefault="00EE58E9">
      <w:pPr>
        <w:pStyle w:val="JCARSourceNote"/>
        <w:ind w:left="720"/>
      </w:pPr>
      <w:r>
        <w:t xml:space="preserve">(Source:  Amended at 42 Ill. Reg. </w:t>
      </w:r>
      <w:r w:rsidR="00284F5C">
        <w:t>21095</w:t>
      </w:r>
      <w:r>
        <w:t xml:space="preserve">, effective </w:t>
      </w:r>
      <w:r w:rsidR="00AF3898">
        <w:t>November 19, 2018</w:t>
      </w:r>
      <w:r>
        <w:t>)</w:t>
      </w:r>
    </w:p>
    <w:sectPr w:rsidR="00674D17" w:rsidRPr="00D55B37" w:rsidSect="001277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734"/>
    <w:rsid w:val="00077658"/>
    <w:rsid w:val="00127734"/>
    <w:rsid w:val="00284F5C"/>
    <w:rsid w:val="003333AE"/>
    <w:rsid w:val="00404C3E"/>
    <w:rsid w:val="004571AD"/>
    <w:rsid w:val="004C56E4"/>
    <w:rsid w:val="00513D21"/>
    <w:rsid w:val="005B010D"/>
    <w:rsid w:val="005C0ADE"/>
    <w:rsid w:val="005C3366"/>
    <w:rsid w:val="00613E27"/>
    <w:rsid w:val="00674D17"/>
    <w:rsid w:val="009445E1"/>
    <w:rsid w:val="00AF3898"/>
    <w:rsid w:val="00B90C2C"/>
    <w:rsid w:val="00BE0946"/>
    <w:rsid w:val="00C53426"/>
    <w:rsid w:val="00CC3B81"/>
    <w:rsid w:val="00D14CC7"/>
    <w:rsid w:val="00E10D5A"/>
    <w:rsid w:val="00EA093F"/>
    <w:rsid w:val="00EE58E9"/>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27D0BB-6082-446E-9A1D-C937A20B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5</cp:revision>
  <dcterms:created xsi:type="dcterms:W3CDTF">2018-11-20T19:17:00Z</dcterms:created>
  <dcterms:modified xsi:type="dcterms:W3CDTF">2018-11-28T15:52:00Z</dcterms:modified>
</cp:coreProperties>
</file>