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CC" w:rsidRDefault="00AC02CC" w:rsidP="00AC02CC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704.163  Emergency Permits</w:t>
      </w:r>
      <w:r>
        <w:t xml:space="preserve"> </w:t>
      </w:r>
    </w:p>
    <w:p w:rsidR="00AC02CC" w:rsidRDefault="00AC02CC" w:rsidP="00AC02CC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Coverage.  Notwithstandi</w:t>
      </w:r>
      <w:r w:rsidR="00005BE0">
        <w:t>ng any other provision of this P</w:t>
      </w:r>
      <w:r>
        <w:t xml:space="preserve">art or 35 Ill. Adm. Code 702 or 705, the Agency may temporarily permit a specific underground injection if an imminent and substantial </w:t>
      </w:r>
      <w:r w:rsidR="00F96BBC">
        <w:t>threat</w:t>
      </w:r>
      <w:r>
        <w:t xml:space="preserve"> to the health of persons will result unless a temporary emergency permit is granted. </w:t>
      </w:r>
    </w:p>
    <w:p w:rsidR="00710E20" w:rsidRDefault="00710E20" w:rsidP="004D7D62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Requirements for </w:t>
      </w:r>
      <w:r w:rsidR="004F6C03">
        <w:t>Issuance</w:t>
      </w:r>
      <w:r>
        <w:t xml:space="preserve"> </w:t>
      </w:r>
    </w:p>
    <w:p w:rsidR="00710E20" w:rsidRDefault="00710E20" w:rsidP="004D7D62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Any temporary permit under subsection (a)</w:t>
      </w:r>
      <w:r w:rsidR="00F96BBC">
        <w:t xml:space="preserve"> must</w:t>
      </w:r>
      <w:r>
        <w:t xml:space="preserve"> be for no longer term than required to prevent the </w:t>
      </w:r>
      <w:r w:rsidR="00F96BBC">
        <w:t>threat</w:t>
      </w:r>
      <w:r>
        <w:t xml:space="preserve">. </w:t>
      </w:r>
    </w:p>
    <w:p w:rsidR="00710E20" w:rsidRDefault="00710E20" w:rsidP="004D7D62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Notice of any temporary permit under this subsection </w:t>
      </w:r>
      <w:r w:rsidR="00F96BBC">
        <w:t>(b) must</w:t>
      </w:r>
      <w:r>
        <w:t xml:space="preserve"> be published in accordance with 35 Ill. Adm. Code 705.163 within 10 days </w:t>
      </w:r>
      <w:r w:rsidR="002C3FCA">
        <w:t>after</w:t>
      </w:r>
      <w:r>
        <w:t xml:space="preserve"> the issuance of the permit. </w:t>
      </w:r>
    </w:p>
    <w:p w:rsidR="00710E20" w:rsidRDefault="00710E20" w:rsidP="004D7D62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temporary permit under this section may be either oral or written.  If oral, it must be followed within </w:t>
      </w:r>
      <w:r w:rsidR="00F96BBC">
        <w:t>five</w:t>
      </w:r>
      <w:r>
        <w:t xml:space="preserve"> calendar days by a written temporary emergency permit. </w:t>
      </w:r>
    </w:p>
    <w:p w:rsidR="00710E20" w:rsidRDefault="00710E20" w:rsidP="004D7D62">
      <w:pPr>
        <w:widowControl w:val="0"/>
        <w:autoSpaceDE w:val="0"/>
        <w:autoSpaceDN w:val="0"/>
        <w:adjustRightInd w:val="0"/>
      </w:pPr>
    </w:p>
    <w:p w:rsidR="00AC02CC" w:rsidRDefault="00AC02CC" w:rsidP="00AC02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Agency </w:t>
      </w:r>
      <w:r w:rsidR="00F96BBC">
        <w:t>must</w:t>
      </w:r>
      <w:r>
        <w:t xml:space="preserve"> condition the temporary permit in any manner it determines is necessary to ensure that the injection will not result in the movement of fluids into </w:t>
      </w:r>
      <w:r w:rsidR="00F96BBC">
        <w:t>a USDW</w:t>
      </w:r>
      <w:r>
        <w:t xml:space="preserve">. </w:t>
      </w:r>
    </w:p>
    <w:p w:rsidR="00710E20" w:rsidRDefault="00710E20" w:rsidP="004D7D62">
      <w:pPr>
        <w:widowControl w:val="0"/>
        <w:autoSpaceDE w:val="0"/>
        <w:autoSpaceDN w:val="0"/>
        <w:adjustRightInd w:val="0"/>
      </w:pPr>
    </w:p>
    <w:p w:rsidR="00AC02CC" w:rsidRDefault="00AC02CC" w:rsidP="006002D2">
      <w:pPr>
        <w:widowControl w:val="0"/>
        <w:autoSpaceDE w:val="0"/>
        <w:autoSpaceDN w:val="0"/>
        <w:adjustRightInd w:val="0"/>
        <w:ind w:left="2160" w:hanging="1419"/>
      </w:pPr>
      <w:r>
        <w:t xml:space="preserve">BOARD NOTE:  </w:t>
      </w:r>
      <w:r w:rsidR="00F96BBC">
        <w:t>Derived from</w:t>
      </w:r>
      <w:r>
        <w:t xml:space="preserve"> 40 CFR 144.34</w:t>
      </w:r>
      <w:r w:rsidR="00F96BBC">
        <w:t xml:space="preserve"> (</w:t>
      </w:r>
      <w:r w:rsidR="00FA1B8D">
        <w:t>2017</w:t>
      </w:r>
      <w:r w:rsidR="00F96BBC">
        <w:t>)</w:t>
      </w:r>
      <w:r>
        <w:t xml:space="preserve">. </w:t>
      </w:r>
    </w:p>
    <w:p w:rsidR="00AC02CC" w:rsidRDefault="00AC02CC" w:rsidP="004D7D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BBC" w:rsidRPr="00D55B37" w:rsidRDefault="00FA1B8D">
      <w:pPr>
        <w:pStyle w:val="JCARSourceNote"/>
        <w:ind w:left="720"/>
      </w:pPr>
      <w:r>
        <w:t xml:space="preserve">(Source:  Amended at 42 Ill. Reg. </w:t>
      </w:r>
      <w:r w:rsidR="00E97C74">
        <w:t>21095</w:t>
      </w:r>
      <w:r>
        <w:t xml:space="preserve">, effective </w:t>
      </w:r>
      <w:r w:rsidR="00164E0F">
        <w:t>November 19, 2018</w:t>
      </w:r>
      <w:r>
        <w:t>)</w:t>
      </w:r>
    </w:p>
    <w:sectPr w:rsidR="00F96BBC" w:rsidRPr="00D55B37" w:rsidSect="00AC0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2CC"/>
    <w:rsid w:val="00005BE0"/>
    <w:rsid w:val="00164E0F"/>
    <w:rsid w:val="00183CAF"/>
    <w:rsid w:val="00214887"/>
    <w:rsid w:val="002C3FCA"/>
    <w:rsid w:val="003072D3"/>
    <w:rsid w:val="00363857"/>
    <w:rsid w:val="004D7D62"/>
    <w:rsid w:val="004F6C03"/>
    <w:rsid w:val="005C3366"/>
    <w:rsid w:val="006002D2"/>
    <w:rsid w:val="00710E20"/>
    <w:rsid w:val="007A5DCE"/>
    <w:rsid w:val="00933014"/>
    <w:rsid w:val="00A934CA"/>
    <w:rsid w:val="00AC02CC"/>
    <w:rsid w:val="00DE5FC2"/>
    <w:rsid w:val="00E22B57"/>
    <w:rsid w:val="00E97C74"/>
    <w:rsid w:val="00F96BBC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E7EF74-2BA9-486A-9F7E-48CF77A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4</cp:revision>
  <dcterms:created xsi:type="dcterms:W3CDTF">2018-11-20T19:17:00Z</dcterms:created>
  <dcterms:modified xsi:type="dcterms:W3CDTF">2018-11-28T16:02:00Z</dcterms:modified>
</cp:coreProperties>
</file>