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1C" w:rsidRDefault="007C421C" w:rsidP="007C421C">
      <w:pPr>
        <w:widowControl w:val="0"/>
        <w:autoSpaceDE w:val="0"/>
        <w:autoSpaceDN w:val="0"/>
        <w:adjustRightInd w:val="0"/>
      </w:pPr>
    </w:p>
    <w:p w:rsidR="007C421C" w:rsidRDefault="007C421C" w:rsidP="007C42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704.263  Well Siting</w:t>
      </w:r>
      <w:r>
        <w:t xml:space="preserve"> </w:t>
      </w:r>
    </w:p>
    <w:p w:rsidR="007C421C" w:rsidRDefault="007C421C" w:rsidP="007C421C">
      <w:pPr>
        <w:widowControl w:val="0"/>
        <w:autoSpaceDE w:val="0"/>
        <w:autoSpaceDN w:val="0"/>
        <w:adjustRightInd w:val="0"/>
      </w:pPr>
    </w:p>
    <w:p w:rsidR="007C421C" w:rsidRDefault="007C421C" w:rsidP="007C421C">
      <w:pPr>
        <w:widowControl w:val="0"/>
        <w:autoSpaceDE w:val="0"/>
        <w:autoSpaceDN w:val="0"/>
        <w:adjustRightInd w:val="0"/>
      </w:pPr>
      <w:r>
        <w:t xml:space="preserve">Suitability of the well location </w:t>
      </w:r>
      <w:r w:rsidR="00E270A7">
        <w:t>must</w:t>
      </w:r>
      <w:r>
        <w:t xml:space="preserve"> not be considered at the time of permit modification unless new information or standards indicate that a threat to human health or the environment exists </w:t>
      </w:r>
      <w:r w:rsidR="00E270A7">
        <w:t>that</w:t>
      </w:r>
      <w:r>
        <w:t xml:space="preserve"> was unknown at the time of permit issuance or unless required under the Act.  However, certain modifications may require site location suitability approval pursuant to Section 39.2 of the Act. </w:t>
      </w:r>
    </w:p>
    <w:p w:rsidR="00D32AEE" w:rsidRDefault="00D32AEE" w:rsidP="007C421C">
      <w:pPr>
        <w:widowControl w:val="0"/>
        <w:autoSpaceDE w:val="0"/>
        <w:autoSpaceDN w:val="0"/>
        <w:adjustRightInd w:val="0"/>
      </w:pPr>
    </w:p>
    <w:p w:rsidR="007C421C" w:rsidRDefault="007C421C" w:rsidP="007C421C">
      <w:pPr>
        <w:widowControl w:val="0"/>
        <w:autoSpaceDE w:val="0"/>
        <w:autoSpaceDN w:val="0"/>
        <w:adjustRightInd w:val="0"/>
      </w:pPr>
      <w:r>
        <w:t xml:space="preserve">BOARD NOTE:  Derived from 40 CFR 144.39(c) </w:t>
      </w:r>
      <w:r w:rsidR="00E270A7">
        <w:t>(</w:t>
      </w:r>
      <w:r w:rsidR="006B775A">
        <w:t>2017</w:t>
      </w:r>
      <w:r w:rsidR="00E270A7">
        <w:t>)</w:t>
      </w:r>
      <w:r>
        <w:t xml:space="preserve">. </w:t>
      </w:r>
    </w:p>
    <w:p w:rsidR="007C421C" w:rsidRDefault="007C421C" w:rsidP="007C421C">
      <w:pPr>
        <w:widowControl w:val="0"/>
        <w:autoSpaceDE w:val="0"/>
        <w:autoSpaceDN w:val="0"/>
        <w:adjustRightInd w:val="0"/>
      </w:pPr>
    </w:p>
    <w:p w:rsidR="00E270A7" w:rsidRPr="00D55B37" w:rsidRDefault="006B775A">
      <w:pPr>
        <w:pStyle w:val="JCARSourceNote"/>
        <w:ind w:left="720"/>
      </w:pPr>
      <w:r>
        <w:t xml:space="preserve">(Source:  Amended at 42 Ill. Reg. </w:t>
      </w:r>
      <w:r w:rsidR="00191A52">
        <w:t>21095</w:t>
      </w:r>
      <w:bookmarkStart w:id="0" w:name="_GoBack"/>
      <w:bookmarkEnd w:id="0"/>
      <w:r>
        <w:t xml:space="preserve">, effective </w:t>
      </w:r>
      <w:r w:rsidR="00623402">
        <w:t>November 19, 2018</w:t>
      </w:r>
      <w:r>
        <w:t>)</w:t>
      </w:r>
    </w:p>
    <w:sectPr w:rsidR="00E270A7" w:rsidRPr="00D55B37" w:rsidSect="007C4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21C"/>
    <w:rsid w:val="00191A52"/>
    <w:rsid w:val="00214324"/>
    <w:rsid w:val="0036420B"/>
    <w:rsid w:val="00400FF1"/>
    <w:rsid w:val="00444F1C"/>
    <w:rsid w:val="004D7AF0"/>
    <w:rsid w:val="005C3366"/>
    <w:rsid w:val="00623402"/>
    <w:rsid w:val="006B775A"/>
    <w:rsid w:val="007C421C"/>
    <w:rsid w:val="008610AA"/>
    <w:rsid w:val="00997D45"/>
    <w:rsid w:val="00A13C43"/>
    <w:rsid w:val="00D32AEE"/>
    <w:rsid w:val="00DD4942"/>
    <w:rsid w:val="00E2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85A8BB-82F3-4D1D-AE42-569D442B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3</cp:revision>
  <dcterms:created xsi:type="dcterms:W3CDTF">2018-11-20T19:17:00Z</dcterms:created>
  <dcterms:modified xsi:type="dcterms:W3CDTF">2018-11-28T14:41:00Z</dcterms:modified>
</cp:coreProperties>
</file>