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1F" w:rsidRDefault="004F301F" w:rsidP="005D6AF6">
      <w:pPr>
        <w:widowControl w:val="0"/>
        <w:autoSpaceDE w:val="0"/>
        <w:autoSpaceDN w:val="0"/>
        <w:adjustRightInd w:val="0"/>
      </w:pPr>
    </w:p>
    <w:p w:rsidR="005D6AF6" w:rsidRDefault="005D6AF6" w:rsidP="005D6A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721.108  PCB Wastes Regulated under TSCA</w:t>
      </w:r>
      <w:r>
        <w:t xml:space="preserve"> </w:t>
      </w:r>
    </w:p>
    <w:p w:rsidR="005D6AF6" w:rsidRDefault="005D6AF6" w:rsidP="005D6AF6">
      <w:pPr>
        <w:widowControl w:val="0"/>
        <w:autoSpaceDE w:val="0"/>
        <w:autoSpaceDN w:val="0"/>
        <w:adjustRightInd w:val="0"/>
      </w:pPr>
    </w:p>
    <w:p w:rsidR="005D6AF6" w:rsidRDefault="005D6AF6" w:rsidP="005D6AF6">
      <w:pPr>
        <w:widowControl w:val="0"/>
        <w:autoSpaceDE w:val="0"/>
        <w:autoSpaceDN w:val="0"/>
        <w:adjustRightInd w:val="0"/>
      </w:pPr>
      <w:r>
        <w:t>Polychlorinatedbiphenyl-</w:t>
      </w:r>
      <w:r w:rsidR="004F301F">
        <w:t>(PCB-)</w:t>
      </w:r>
      <w:r>
        <w:t>containing dielectric fluid and electric equipment containing such fluid</w:t>
      </w:r>
      <w:r w:rsidR="00BD5C9D">
        <w:t xml:space="preserve"> </w:t>
      </w:r>
      <w:r>
        <w:t xml:space="preserve">are exempt from regulation under 35 Ill. Adm. Code 702, 703, </w:t>
      </w:r>
      <w:r w:rsidR="0011017C">
        <w:t xml:space="preserve">and </w:t>
      </w:r>
      <w:r>
        <w:t>721 through 728</w:t>
      </w:r>
      <w:r w:rsidR="002C75CB">
        <w:t>,</w:t>
      </w:r>
      <w:r>
        <w:t xml:space="preserve"> and from the notification requirements of Section 3010 of </w:t>
      </w:r>
      <w:r w:rsidR="006B4314">
        <w:t>RCRA (42 USC 6930)</w:t>
      </w:r>
      <w:r w:rsidR="00F336D6">
        <w:t xml:space="preserve"> if the following conditions are fulfilled with regard to the fluid:</w:t>
      </w:r>
      <w:r>
        <w:t xml:space="preserve"> </w:t>
      </w:r>
    </w:p>
    <w:p w:rsidR="00F336D6" w:rsidRDefault="00F336D6" w:rsidP="005D6AF6">
      <w:pPr>
        <w:widowControl w:val="0"/>
        <w:autoSpaceDE w:val="0"/>
        <w:autoSpaceDN w:val="0"/>
        <w:adjustRightInd w:val="0"/>
      </w:pPr>
    </w:p>
    <w:p w:rsidR="00F336D6" w:rsidRPr="00286586" w:rsidRDefault="00F336D6" w:rsidP="00286586">
      <w:pPr>
        <w:ind w:firstLine="720"/>
      </w:pPr>
      <w:r w:rsidRPr="00286586">
        <w:t>a)</w:t>
      </w:r>
      <w:r w:rsidRPr="00286586">
        <w:tab/>
        <w:t xml:space="preserve">The fluid is authorized for use and regulated pursuant to federal 40 CFR 761; and </w:t>
      </w:r>
    </w:p>
    <w:p w:rsidR="00F336D6" w:rsidRPr="00286586" w:rsidRDefault="00F336D6" w:rsidP="00286586"/>
    <w:p w:rsidR="00F336D6" w:rsidRPr="00286586" w:rsidRDefault="00F336D6" w:rsidP="00286586">
      <w:pPr>
        <w:ind w:left="1440" w:hanging="720"/>
      </w:pPr>
      <w:r w:rsidRPr="00286586">
        <w:t>b)</w:t>
      </w:r>
      <w:r w:rsidRPr="00286586">
        <w:tab/>
        <w:t xml:space="preserve">The fluid is hazardous only because it fails the test for toxicity characteristic (hazardous waste </w:t>
      </w:r>
      <w:r w:rsidR="006B4314">
        <w:t>numbers</w:t>
      </w:r>
      <w:r w:rsidRPr="00286586">
        <w:t xml:space="preserve"> D018 through D043 only).</w:t>
      </w:r>
    </w:p>
    <w:p w:rsidR="00BD5C9D" w:rsidRDefault="00BD5C9D" w:rsidP="005D6AF6">
      <w:pPr>
        <w:widowControl w:val="0"/>
        <w:autoSpaceDE w:val="0"/>
        <w:autoSpaceDN w:val="0"/>
        <w:adjustRightInd w:val="0"/>
      </w:pPr>
    </w:p>
    <w:p w:rsidR="0011017C" w:rsidRPr="00D55B37" w:rsidRDefault="006B4314">
      <w:pPr>
        <w:pStyle w:val="JCARSourceNote"/>
        <w:ind w:left="720"/>
      </w:pPr>
      <w:r>
        <w:t xml:space="preserve">(Source:  Amended at 42 Ill. Reg. </w:t>
      </w:r>
      <w:r w:rsidR="00692DEC">
        <w:t>21673</w:t>
      </w:r>
      <w:r>
        <w:t xml:space="preserve">, effective </w:t>
      </w:r>
      <w:bookmarkStart w:id="0" w:name="_GoBack"/>
      <w:r w:rsidR="00692DEC">
        <w:t>November 19, 2018</w:t>
      </w:r>
      <w:bookmarkEnd w:id="0"/>
      <w:r>
        <w:t>)</w:t>
      </w:r>
    </w:p>
    <w:sectPr w:rsidR="0011017C" w:rsidRPr="00D55B37" w:rsidSect="005D6A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6AF6"/>
    <w:rsid w:val="0011017C"/>
    <w:rsid w:val="001E78B2"/>
    <w:rsid w:val="0021416C"/>
    <w:rsid w:val="00286586"/>
    <w:rsid w:val="00286E46"/>
    <w:rsid w:val="002C75CB"/>
    <w:rsid w:val="004D5F52"/>
    <w:rsid w:val="004F301F"/>
    <w:rsid w:val="00547EEA"/>
    <w:rsid w:val="005C3366"/>
    <w:rsid w:val="005D6AF6"/>
    <w:rsid w:val="00692DEC"/>
    <w:rsid w:val="006B4314"/>
    <w:rsid w:val="00821BB9"/>
    <w:rsid w:val="0091365F"/>
    <w:rsid w:val="0093413F"/>
    <w:rsid w:val="009F61E5"/>
    <w:rsid w:val="00A1663E"/>
    <w:rsid w:val="00B97349"/>
    <w:rsid w:val="00BD5C9D"/>
    <w:rsid w:val="00C77C08"/>
    <w:rsid w:val="00EF641F"/>
    <w:rsid w:val="00F336D6"/>
    <w:rsid w:val="00F5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20EA84-FA92-49FA-B459-17115448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D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Lane, Arlene L.</cp:lastModifiedBy>
  <cp:revision>3</cp:revision>
  <dcterms:created xsi:type="dcterms:W3CDTF">2018-11-28T18:51:00Z</dcterms:created>
  <dcterms:modified xsi:type="dcterms:W3CDTF">2018-12-04T20:34:00Z</dcterms:modified>
</cp:coreProperties>
</file>