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61" w:rsidRDefault="003B5461" w:rsidP="003B5461">
      <w:pPr>
        <w:widowControl w:val="0"/>
        <w:autoSpaceDE w:val="0"/>
        <w:autoSpaceDN w:val="0"/>
        <w:adjustRightInd w:val="0"/>
      </w:pPr>
    </w:p>
    <w:p w:rsidR="003B5461" w:rsidRDefault="003B5461" w:rsidP="003B54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721.110  Criteria for Identifying the Characteristics of Hazardous Waste</w:t>
      </w:r>
      <w:r>
        <w:t xml:space="preserve"> </w:t>
      </w:r>
    </w:p>
    <w:p w:rsidR="00F65BE2" w:rsidRDefault="00F65BE2" w:rsidP="003B5461">
      <w:pPr>
        <w:widowControl w:val="0"/>
        <w:autoSpaceDE w:val="0"/>
        <w:autoSpaceDN w:val="0"/>
        <w:adjustRightInd w:val="0"/>
      </w:pPr>
    </w:p>
    <w:p w:rsidR="003B5461" w:rsidRDefault="003B5461" w:rsidP="003B54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USEPA </w:t>
      </w:r>
      <w:r w:rsidR="00D82CA9">
        <w:t xml:space="preserve">stated in corresponding </w:t>
      </w:r>
      <w:r w:rsidR="002C575F">
        <w:t xml:space="preserve">federal </w:t>
      </w:r>
      <w:r w:rsidR="00D82CA9">
        <w:t xml:space="preserve">40 CFR 261.10 that it </w:t>
      </w:r>
      <w:r>
        <w:t>identifies and defines a characteristic of hazardous waste in Subpart C</w:t>
      </w:r>
      <w:r w:rsidR="00D82CA9">
        <w:t xml:space="preserve"> </w:t>
      </w:r>
      <w:r>
        <w:t>only upon determining</w:t>
      </w:r>
      <w:r w:rsidR="004761FE">
        <w:t xml:space="preserve"> </w:t>
      </w:r>
      <w:r w:rsidR="00D82CA9">
        <w:t>the following</w:t>
      </w:r>
      <w:r>
        <w:t xml:space="preserve">: </w:t>
      </w:r>
    </w:p>
    <w:p w:rsidR="00F65BE2" w:rsidRDefault="00F65BE2" w:rsidP="00DC3552">
      <w:pPr>
        <w:widowControl w:val="0"/>
        <w:autoSpaceDE w:val="0"/>
        <w:autoSpaceDN w:val="0"/>
        <w:adjustRightInd w:val="0"/>
      </w:pPr>
    </w:p>
    <w:p w:rsidR="003B5461" w:rsidRDefault="003B5461" w:rsidP="003B54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82CA9">
        <w:t xml:space="preserve">That a </w:t>
      </w:r>
      <w:r>
        <w:t xml:space="preserve">solid waste </w:t>
      </w:r>
      <w:r w:rsidR="00D82CA9">
        <w:t xml:space="preserve">that </w:t>
      </w:r>
      <w:r>
        <w:t>exhibits the characteristic may</w:t>
      </w:r>
      <w:r w:rsidR="00D82CA9">
        <w:t xml:space="preserve"> do either of the following</w:t>
      </w:r>
      <w:r>
        <w:t xml:space="preserve">: </w:t>
      </w:r>
    </w:p>
    <w:p w:rsidR="00F65BE2" w:rsidRDefault="00F65BE2" w:rsidP="00DC3552">
      <w:pPr>
        <w:widowControl w:val="0"/>
        <w:autoSpaceDE w:val="0"/>
        <w:autoSpaceDN w:val="0"/>
        <w:adjustRightInd w:val="0"/>
      </w:pPr>
    </w:p>
    <w:p w:rsidR="003B5461" w:rsidRDefault="003B5461" w:rsidP="003B546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82CA9">
        <w:t xml:space="preserve">It could cause, </w:t>
      </w:r>
      <w:r>
        <w:t xml:space="preserve">or significantly contribute to, an increase in mortality or an increase in serious irreversible, or incapacitating reversible, illness; or </w:t>
      </w:r>
    </w:p>
    <w:p w:rsidR="00F65BE2" w:rsidRDefault="00F65BE2" w:rsidP="00DC3552">
      <w:pPr>
        <w:widowControl w:val="0"/>
        <w:autoSpaceDE w:val="0"/>
        <w:autoSpaceDN w:val="0"/>
        <w:adjustRightInd w:val="0"/>
      </w:pPr>
    </w:p>
    <w:p w:rsidR="003B5461" w:rsidRDefault="003B5461" w:rsidP="003B546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82CA9">
        <w:t xml:space="preserve">It could pose </w:t>
      </w:r>
      <w:r>
        <w:t xml:space="preserve">a substantial present or potential hazard to human health or the environment when it is improperly treated, stored, transported, disposed of or otherwise managed; and </w:t>
      </w:r>
    </w:p>
    <w:p w:rsidR="00F65BE2" w:rsidRDefault="00F65BE2" w:rsidP="00DC3552">
      <w:pPr>
        <w:widowControl w:val="0"/>
        <w:autoSpaceDE w:val="0"/>
        <w:autoSpaceDN w:val="0"/>
        <w:adjustRightInd w:val="0"/>
      </w:pPr>
    </w:p>
    <w:p w:rsidR="003B5461" w:rsidRDefault="003B5461" w:rsidP="003B54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82CA9">
        <w:t xml:space="preserve">That the </w:t>
      </w:r>
      <w:r>
        <w:t>characteristic can be</w:t>
      </w:r>
      <w:r w:rsidR="00D82CA9">
        <w:t xml:space="preserve"> as follows</w:t>
      </w:r>
      <w:r>
        <w:t xml:space="preserve">: </w:t>
      </w:r>
    </w:p>
    <w:p w:rsidR="00F65BE2" w:rsidRDefault="00F65BE2" w:rsidP="00DC3552">
      <w:pPr>
        <w:widowControl w:val="0"/>
        <w:autoSpaceDE w:val="0"/>
        <w:autoSpaceDN w:val="0"/>
        <w:adjustRightInd w:val="0"/>
      </w:pPr>
    </w:p>
    <w:p w:rsidR="003B5461" w:rsidRDefault="003B5461" w:rsidP="003B546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D82CA9">
        <w:t xml:space="preserve">It can be measured </w:t>
      </w:r>
      <w:r>
        <w:t xml:space="preserve">by an available standardized test method </w:t>
      </w:r>
      <w:r w:rsidR="00D82CA9">
        <w:t xml:space="preserve">that </w:t>
      </w:r>
      <w:r>
        <w:t xml:space="preserve">is reasonable within the capability of generators of solid waste or private sector laboratories </w:t>
      </w:r>
      <w:r w:rsidR="00D82CA9">
        <w:t xml:space="preserve">that </w:t>
      </w:r>
      <w:r>
        <w:t xml:space="preserve">are available to serve generators of solid waste; or </w:t>
      </w:r>
    </w:p>
    <w:p w:rsidR="00F65BE2" w:rsidRDefault="00F65BE2" w:rsidP="00DC3552">
      <w:pPr>
        <w:widowControl w:val="0"/>
        <w:autoSpaceDE w:val="0"/>
        <w:autoSpaceDN w:val="0"/>
        <w:adjustRightInd w:val="0"/>
      </w:pPr>
    </w:p>
    <w:p w:rsidR="003B5461" w:rsidRDefault="003B5461" w:rsidP="003B546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D82CA9">
        <w:t xml:space="preserve">It can reasonably be </w:t>
      </w:r>
      <w:r>
        <w:t xml:space="preserve">detected by generators of solid waste through their knowledge of their waste. </w:t>
      </w:r>
    </w:p>
    <w:p w:rsidR="00F65BE2" w:rsidRDefault="00F65BE2" w:rsidP="00DC3552">
      <w:pPr>
        <w:widowControl w:val="0"/>
        <w:autoSpaceDE w:val="0"/>
        <w:autoSpaceDN w:val="0"/>
        <w:adjustRightInd w:val="0"/>
      </w:pPr>
    </w:p>
    <w:p w:rsidR="003B5461" w:rsidRDefault="003B5461" w:rsidP="003B54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Delisting procedures are contained in 35 Ill. Adm. Code 720.122. </w:t>
      </w:r>
    </w:p>
    <w:p w:rsidR="00D82CA9" w:rsidRDefault="00D82CA9" w:rsidP="00DC3552">
      <w:pPr>
        <w:widowControl w:val="0"/>
        <w:autoSpaceDE w:val="0"/>
        <w:autoSpaceDN w:val="0"/>
        <w:adjustRightInd w:val="0"/>
      </w:pPr>
    </w:p>
    <w:p w:rsidR="002C575F" w:rsidRPr="00D55B37" w:rsidRDefault="00F36D72">
      <w:pPr>
        <w:pStyle w:val="JCARSourceNote"/>
        <w:ind w:left="720"/>
      </w:pPr>
      <w:r>
        <w:t xml:space="preserve">(Source:  Amended at 42 Ill. Reg. </w:t>
      </w:r>
      <w:r w:rsidR="00CB0C85">
        <w:t>21673</w:t>
      </w:r>
      <w:r>
        <w:t xml:space="preserve">, effective </w:t>
      </w:r>
      <w:bookmarkStart w:id="0" w:name="_GoBack"/>
      <w:r w:rsidR="00CB0C85">
        <w:t>November 19, 2018</w:t>
      </w:r>
      <w:bookmarkEnd w:id="0"/>
      <w:r>
        <w:t>)</w:t>
      </w:r>
    </w:p>
    <w:sectPr w:rsidR="002C575F" w:rsidRPr="00D55B37" w:rsidSect="003B54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461"/>
    <w:rsid w:val="002C575F"/>
    <w:rsid w:val="00383FE6"/>
    <w:rsid w:val="003B5461"/>
    <w:rsid w:val="00445D63"/>
    <w:rsid w:val="004761FE"/>
    <w:rsid w:val="00491CB5"/>
    <w:rsid w:val="00552B89"/>
    <w:rsid w:val="005C3366"/>
    <w:rsid w:val="00962ADC"/>
    <w:rsid w:val="00A326BB"/>
    <w:rsid w:val="00CB0C85"/>
    <w:rsid w:val="00D13CE5"/>
    <w:rsid w:val="00D7319A"/>
    <w:rsid w:val="00D82CA9"/>
    <w:rsid w:val="00DC3552"/>
    <w:rsid w:val="00E60DAB"/>
    <w:rsid w:val="00F003AD"/>
    <w:rsid w:val="00F36D72"/>
    <w:rsid w:val="00F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D26B13-2BF8-40CF-8109-CD204E59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8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Lane, Arlene L.</cp:lastModifiedBy>
  <cp:revision>4</cp:revision>
  <dcterms:created xsi:type="dcterms:W3CDTF">2018-11-28T18:51:00Z</dcterms:created>
  <dcterms:modified xsi:type="dcterms:W3CDTF">2018-12-04T20:34:00Z</dcterms:modified>
</cp:coreProperties>
</file>