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98" w:rsidRDefault="00687898" w:rsidP="00687898">
      <w:pPr>
        <w:widowControl w:val="0"/>
        <w:autoSpaceDE w:val="0"/>
        <w:autoSpaceDN w:val="0"/>
        <w:adjustRightInd w:val="0"/>
      </w:pPr>
    </w:p>
    <w:p w:rsidR="00687898" w:rsidRDefault="00687898" w:rsidP="00687898">
      <w:pPr>
        <w:widowControl w:val="0"/>
        <w:autoSpaceDE w:val="0"/>
        <w:autoSpaceDN w:val="0"/>
        <w:adjustRightInd w:val="0"/>
      </w:pPr>
      <w:r>
        <w:rPr>
          <w:b/>
          <w:bCs/>
        </w:rPr>
        <w:t>Section 721.123  Characteristic of Reactivity</w:t>
      </w:r>
      <w:r>
        <w:t xml:space="preserve"> </w:t>
      </w:r>
    </w:p>
    <w:p w:rsidR="00687898" w:rsidRDefault="00687898" w:rsidP="00687898">
      <w:pPr>
        <w:widowControl w:val="0"/>
        <w:autoSpaceDE w:val="0"/>
        <w:autoSpaceDN w:val="0"/>
        <w:adjustRightInd w:val="0"/>
      </w:pPr>
    </w:p>
    <w:p w:rsidR="00687898" w:rsidRDefault="00687898" w:rsidP="00687898">
      <w:pPr>
        <w:widowControl w:val="0"/>
        <w:autoSpaceDE w:val="0"/>
        <w:autoSpaceDN w:val="0"/>
        <w:adjustRightInd w:val="0"/>
        <w:ind w:left="1440" w:hanging="720"/>
      </w:pPr>
      <w:r>
        <w:t>a)</w:t>
      </w:r>
      <w:r>
        <w:tab/>
        <w:t xml:space="preserve">A solid waste exhibits the characteristic of reactivity if a representative sample of the waste has any of the following properties: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1)</w:t>
      </w:r>
      <w:r>
        <w:tab/>
        <w:t xml:space="preserve">It is normally unstable and readily undergoes violent change without detonating.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2)</w:t>
      </w:r>
      <w:r>
        <w:tab/>
        <w:t xml:space="preserve">It reacts violently with water.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3)</w:t>
      </w:r>
      <w:r>
        <w:tab/>
        <w:t xml:space="preserve">It forms potentially explosive mixtures with water.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4)</w:t>
      </w:r>
      <w:r>
        <w:tab/>
        <w:t>When mixed with water, it generates toxic gases, vapors</w:t>
      </w:r>
      <w:r w:rsidR="003A5077">
        <w:t>,</w:t>
      </w:r>
      <w:r>
        <w:t xml:space="preserve"> or fumes in a quantity sufficient to present a danger to human health or the environment.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5)</w:t>
      </w:r>
      <w:r>
        <w:tab/>
        <w:t>It is a cyanide or sulfide bearing waste which, when exposed to pH conditions between 2 and 12.5 can generate toxic gases, vapors</w:t>
      </w:r>
      <w:r w:rsidR="003A5077">
        <w:t>,</w:t>
      </w:r>
      <w:r>
        <w:t xml:space="preserve"> or fumes in a quantity sufficient to present a danger to human health or the environment.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6)</w:t>
      </w:r>
      <w:r>
        <w:tab/>
        <w:t xml:space="preserve">It is capable of detonation or explosive reaction if it is subjected to a strong initiating source or if heated under confinement.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7)</w:t>
      </w:r>
      <w:r>
        <w:tab/>
        <w:t xml:space="preserve">It is readily capable of detonation or explosive decomposition or reaction at standard temperature and pressure. </w:t>
      </w:r>
    </w:p>
    <w:p w:rsidR="005076EE" w:rsidRDefault="005076EE" w:rsidP="00E2629A">
      <w:pPr>
        <w:widowControl w:val="0"/>
        <w:autoSpaceDE w:val="0"/>
        <w:autoSpaceDN w:val="0"/>
        <w:adjustRightInd w:val="0"/>
      </w:pPr>
    </w:p>
    <w:p w:rsidR="00687898" w:rsidRDefault="00687898" w:rsidP="00687898">
      <w:pPr>
        <w:widowControl w:val="0"/>
        <w:autoSpaceDE w:val="0"/>
        <w:autoSpaceDN w:val="0"/>
        <w:adjustRightInd w:val="0"/>
        <w:ind w:left="2160" w:hanging="720"/>
      </w:pPr>
      <w:r>
        <w:t>8)</w:t>
      </w:r>
      <w:r>
        <w:tab/>
        <w:t>It is a forbidden explosive</w:t>
      </w:r>
      <w:r w:rsidR="005F2BE8">
        <w:t>,</w:t>
      </w:r>
      <w:r>
        <w:t xml:space="preserve"> as defined in </w:t>
      </w:r>
      <w:r w:rsidR="00DB5DC4">
        <w:t xml:space="preserve">federal </w:t>
      </w:r>
      <w:r>
        <w:t xml:space="preserve">49 CFR </w:t>
      </w:r>
      <w:r w:rsidR="00DB5DC4">
        <w:t>173.5</w:t>
      </w:r>
      <w:r w:rsidR="007E0EE2">
        <w:t>4</w:t>
      </w:r>
      <w:r w:rsidR="00DB5DC4">
        <w:t xml:space="preserve"> (Forbidden Explosives)</w:t>
      </w:r>
      <w:r>
        <w:t xml:space="preserve"> or a </w:t>
      </w:r>
      <w:r w:rsidR="00DB5DC4">
        <w:t>Division 1.1, 1.2, or 1.3</w:t>
      </w:r>
      <w:r>
        <w:t xml:space="preserve"> explosive</w:t>
      </w:r>
      <w:r w:rsidR="00DB5DC4">
        <w:t>,</w:t>
      </w:r>
      <w:r>
        <w:t xml:space="preserve"> as defined in 49 CFR </w:t>
      </w:r>
      <w:r w:rsidR="00DB5DC4">
        <w:t>173</w:t>
      </w:r>
      <w:r w:rsidR="005F2BE8">
        <w:t>.</w:t>
      </w:r>
      <w:r w:rsidR="00DB5DC4">
        <w:t>50 (Class 1</w:t>
      </w:r>
      <w:r w:rsidR="00AA753D">
        <w:t xml:space="preserve"> − </w:t>
      </w:r>
      <w:r w:rsidR="00DB5DC4">
        <w:t>Definitions), each</w:t>
      </w:r>
      <w:r>
        <w:t xml:space="preserve"> incorporated by reference in 35 Ill. Adm. Code </w:t>
      </w:r>
      <w:r w:rsidR="00DB5DC4">
        <w:t>720.111(b)</w:t>
      </w:r>
      <w:r>
        <w:t xml:space="preserve">. </w:t>
      </w:r>
    </w:p>
    <w:p w:rsidR="005076EE" w:rsidRDefault="005076EE" w:rsidP="00E2629A">
      <w:pPr>
        <w:widowControl w:val="0"/>
        <w:autoSpaceDE w:val="0"/>
        <w:autoSpaceDN w:val="0"/>
        <w:adjustRightInd w:val="0"/>
      </w:pPr>
    </w:p>
    <w:p w:rsidR="00DB5DC4" w:rsidRDefault="00DB5DC4" w:rsidP="00DB5DC4">
      <w:pPr>
        <w:widowControl w:val="0"/>
        <w:autoSpaceDE w:val="0"/>
        <w:autoSpaceDN w:val="0"/>
        <w:adjustRightInd w:val="0"/>
        <w:ind w:left="2160"/>
      </w:pPr>
      <w:r w:rsidRPr="0072565B">
        <w:t>BOARD NOTE:  Corresponding 40 CFR 261.23 cites to 49 CFR</w:t>
      </w:r>
      <w:r w:rsidR="00470057" w:rsidRPr="00470057">
        <w:t xml:space="preserve"> 173.53 (Provisions for Using Old Classifications of Explosives).  That citation aids bridging obsolete USDOT rules to the current version.  The Board has not included citation to 49 CFR 173.53 because it imposes no substantive requirements.</w:t>
      </w:r>
    </w:p>
    <w:p w:rsidR="00DB5DC4" w:rsidRDefault="00DB5DC4" w:rsidP="00E2629A">
      <w:pPr>
        <w:widowControl w:val="0"/>
        <w:autoSpaceDE w:val="0"/>
        <w:autoSpaceDN w:val="0"/>
        <w:adjustRightInd w:val="0"/>
      </w:pPr>
    </w:p>
    <w:p w:rsidR="00687898" w:rsidRDefault="00687898" w:rsidP="00687898">
      <w:pPr>
        <w:widowControl w:val="0"/>
        <w:autoSpaceDE w:val="0"/>
        <w:autoSpaceDN w:val="0"/>
        <w:adjustRightInd w:val="0"/>
        <w:ind w:left="1440" w:hanging="720"/>
      </w:pPr>
      <w:r>
        <w:t>b)</w:t>
      </w:r>
      <w:r>
        <w:tab/>
        <w:t xml:space="preserve">A solid waste that exhibits the characteristic of reactivity has the </w:t>
      </w:r>
      <w:r w:rsidR="00F80A0D">
        <w:t xml:space="preserve">USEPA hazardous waste number </w:t>
      </w:r>
      <w:r>
        <w:t xml:space="preserve">of D003. </w:t>
      </w:r>
    </w:p>
    <w:p w:rsidR="00F80A0D" w:rsidRPr="009E7CE5" w:rsidRDefault="00F80A0D" w:rsidP="00E2629A">
      <w:bookmarkStart w:id="0" w:name="_GoBack"/>
      <w:bookmarkEnd w:id="0"/>
    </w:p>
    <w:p w:rsidR="00470057" w:rsidRPr="00D55B37" w:rsidRDefault="00470057">
      <w:pPr>
        <w:pStyle w:val="JCARSourceNote"/>
        <w:ind w:left="720"/>
      </w:pPr>
      <w:r w:rsidRPr="00D55B37">
        <w:t xml:space="preserve">(Source:  </w:t>
      </w:r>
      <w:r>
        <w:t>Amended</w:t>
      </w:r>
      <w:r w:rsidRPr="00D55B37">
        <w:t xml:space="preserve"> at </w:t>
      </w:r>
      <w:r>
        <w:t>35 I</w:t>
      </w:r>
      <w:r w:rsidRPr="00D55B37">
        <w:t xml:space="preserve">ll. Reg. </w:t>
      </w:r>
      <w:r w:rsidR="003C3C7E">
        <w:t>17734</w:t>
      </w:r>
      <w:r w:rsidRPr="00D55B37">
        <w:t xml:space="preserve">, effective </w:t>
      </w:r>
      <w:r w:rsidR="00F4331E">
        <w:t>October 14, 2011</w:t>
      </w:r>
      <w:r w:rsidRPr="00D55B37">
        <w:t>)</w:t>
      </w:r>
    </w:p>
    <w:sectPr w:rsidR="00470057" w:rsidRPr="00D55B37" w:rsidSect="006878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898"/>
    <w:rsid w:val="000F344C"/>
    <w:rsid w:val="001042FE"/>
    <w:rsid w:val="0019168A"/>
    <w:rsid w:val="003A5077"/>
    <w:rsid w:val="003C3C7E"/>
    <w:rsid w:val="003E1152"/>
    <w:rsid w:val="004127C8"/>
    <w:rsid w:val="00470057"/>
    <w:rsid w:val="004F3365"/>
    <w:rsid w:val="004F47AF"/>
    <w:rsid w:val="005076EE"/>
    <w:rsid w:val="005C3366"/>
    <w:rsid w:val="005F2BE8"/>
    <w:rsid w:val="00687898"/>
    <w:rsid w:val="007E0EE2"/>
    <w:rsid w:val="009C07BF"/>
    <w:rsid w:val="009E7CE5"/>
    <w:rsid w:val="00A8668D"/>
    <w:rsid w:val="00AA753D"/>
    <w:rsid w:val="00AE7A04"/>
    <w:rsid w:val="00BE5AFB"/>
    <w:rsid w:val="00CA5209"/>
    <w:rsid w:val="00DA4C1B"/>
    <w:rsid w:val="00DB5DC4"/>
    <w:rsid w:val="00DE51AE"/>
    <w:rsid w:val="00E2629A"/>
    <w:rsid w:val="00E676D3"/>
    <w:rsid w:val="00F04014"/>
    <w:rsid w:val="00F32C0E"/>
    <w:rsid w:val="00F4331E"/>
    <w:rsid w:val="00F8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7A7367-84C9-4FB6-A7C1-3D9630DF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0A0D"/>
  </w:style>
  <w:style w:type="paragraph" w:styleId="BalloonText">
    <w:name w:val="Balloon Text"/>
    <w:basedOn w:val="Normal"/>
    <w:semiHidden/>
    <w:rsid w:val="00BE5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4</cp:revision>
  <dcterms:created xsi:type="dcterms:W3CDTF">2012-06-21T21:35:00Z</dcterms:created>
  <dcterms:modified xsi:type="dcterms:W3CDTF">2018-12-04T20:59:00Z</dcterms:modified>
</cp:coreProperties>
</file>