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838" w:rsidRDefault="00F55838" w:rsidP="00F55838"/>
    <w:p w:rsidR="00F55838" w:rsidRPr="00F55838" w:rsidRDefault="00F55838" w:rsidP="00F55838">
      <w:pPr>
        <w:rPr>
          <w:b/>
        </w:rPr>
      </w:pPr>
      <w:r w:rsidRPr="00F55838">
        <w:rPr>
          <w:b/>
        </w:rPr>
        <w:t>Section 721.294  General Operating Requirements</w:t>
      </w:r>
    </w:p>
    <w:p w:rsidR="00F55838" w:rsidRDefault="00F55838" w:rsidP="00F55838"/>
    <w:p w:rsidR="00F55838" w:rsidRPr="00F55838" w:rsidRDefault="00F55838" w:rsidP="00F55838">
      <w:pPr>
        <w:ind w:left="1440" w:hanging="720"/>
      </w:pPr>
      <w:r w:rsidRPr="00F55838">
        <w:t>a)</w:t>
      </w:r>
      <w:r w:rsidRPr="00F55838">
        <w:tab/>
        <w:t>Hazardous secondary materials or treatment reagents must not be placed in a tank system if the materials or reagents could cause the tank, its ancillary equipment, or the containment system to rupture, leak, corrode, or otherwise fail.</w:t>
      </w:r>
    </w:p>
    <w:p w:rsidR="00F55838" w:rsidRDefault="00F55838" w:rsidP="00F55838">
      <w:pPr>
        <w:ind w:left="720"/>
      </w:pPr>
    </w:p>
    <w:p w:rsidR="00F55838" w:rsidRPr="00F55838" w:rsidRDefault="00F55838" w:rsidP="00F55838">
      <w:pPr>
        <w:ind w:left="1440" w:hanging="720"/>
      </w:pPr>
      <w:r w:rsidRPr="00F55838">
        <w:t>b)</w:t>
      </w:r>
      <w:r w:rsidRPr="00F55838">
        <w:tab/>
        <w:t>The remanufacturer or other person that stores or treats the hazardous secondary material must use appropriate controls and practices to prevent spills and overflows from tank or containment systems.  These include, at a minimum, the following controls and practices:</w:t>
      </w:r>
    </w:p>
    <w:p w:rsidR="00F55838" w:rsidRDefault="00F55838" w:rsidP="00F55838"/>
    <w:p w:rsidR="00F55838" w:rsidRPr="00F55838" w:rsidRDefault="00F55838" w:rsidP="00F55838">
      <w:pPr>
        <w:ind w:left="2160" w:hanging="720"/>
      </w:pPr>
      <w:r w:rsidRPr="00F55838">
        <w:t>1)</w:t>
      </w:r>
      <w:r w:rsidRPr="00F55838">
        <w:tab/>
        <w:t>Spill prevention controls (e.g., check valves, dry disconnect couplings, etc.);</w:t>
      </w:r>
    </w:p>
    <w:p w:rsidR="00F55838" w:rsidRDefault="00F55838" w:rsidP="00F55838">
      <w:pPr>
        <w:ind w:left="1440"/>
      </w:pPr>
    </w:p>
    <w:p w:rsidR="00F55838" w:rsidRPr="00F55838" w:rsidRDefault="00F55838" w:rsidP="00F55838">
      <w:pPr>
        <w:ind w:left="2160" w:hanging="720"/>
      </w:pPr>
      <w:r w:rsidRPr="00F55838">
        <w:t>2)</w:t>
      </w:r>
      <w:r w:rsidRPr="00F55838">
        <w:tab/>
        <w:t>Overfill prevention controls (e.g., level sensing devices, high level alarms, automatic feed cutoff, or bypass to a standby tank); and</w:t>
      </w:r>
    </w:p>
    <w:p w:rsidR="00F55838" w:rsidRDefault="00F55838" w:rsidP="00F55838">
      <w:pPr>
        <w:ind w:left="1440"/>
      </w:pPr>
    </w:p>
    <w:p w:rsidR="00F55838" w:rsidRPr="00F55838" w:rsidRDefault="00F55838" w:rsidP="00F55838">
      <w:pPr>
        <w:ind w:left="2160" w:hanging="720"/>
      </w:pPr>
      <w:r w:rsidRPr="00F55838">
        <w:t>3)</w:t>
      </w:r>
      <w:r w:rsidRPr="00F55838">
        <w:tab/>
        <w:t>Maintenance of sufficient freeboard in uncovered tanks to prevent overtopping by wave or wind action or by precipitation.</w:t>
      </w:r>
    </w:p>
    <w:p w:rsidR="00F55838" w:rsidRDefault="00F55838" w:rsidP="00F55838"/>
    <w:p w:rsidR="00F55838" w:rsidRPr="00F55838" w:rsidRDefault="00F55838" w:rsidP="00F55838">
      <w:pPr>
        <w:ind w:left="1440" w:hanging="720"/>
      </w:pPr>
      <w:r w:rsidRPr="00F55838">
        <w:t>c)</w:t>
      </w:r>
      <w:r w:rsidRPr="00F55838">
        <w:tab/>
        <w:t>The remanufacturer or other person that stores or treats the hazardous secondary material must comply with the requirements of Section 721.</w:t>
      </w:r>
      <w:r w:rsidR="00AA4224">
        <w:t>2</w:t>
      </w:r>
      <w:r w:rsidRPr="00F55838">
        <w:t>96 if a leak or spill occurs in the tank system.</w:t>
      </w:r>
    </w:p>
    <w:p w:rsidR="00F55838" w:rsidRDefault="00F55838" w:rsidP="00F55838"/>
    <w:p w:rsidR="000174EB" w:rsidRPr="00F55838" w:rsidRDefault="00F1636F" w:rsidP="00F55838">
      <w:pPr>
        <w:ind w:firstLine="720"/>
      </w:pPr>
      <w:r>
        <w:t xml:space="preserve">(Source:  </w:t>
      </w:r>
      <w:r w:rsidR="00FC19A8">
        <w:t>Added</w:t>
      </w:r>
      <w:r>
        <w:t xml:space="preserve"> at 40 Ill. Reg. </w:t>
      </w:r>
      <w:r w:rsidR="00A44B99">
        <w:t>11367</w:t>
      </w:r>
      <w:r>
        <w:t xml:space="preserve">, effective </w:t>
      </w:r>
      <w:bookmarkStart w:id="0" w:name="_GoBack"/>
      <w:r w:rsidR="00A44B99">
        <w:t>August 9, 2016</w:t>
      </w:r>
      <w:bookmarkEnd w:id="0"/>
      <w:r>
        <w:t>)</w:t>
      </w:r>
    </w:p>
    <w:sectPr w:rsidR="000174EB" w:rsidRPr="00F5583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9A9" w:rsidRDefault="008F49A9">
      <w:r>
        <w:separator/>
      </w:r>
    </w:p>
  </w:endnote>
  <w:endnote w:type="continuationSeparator" w:id="0">
    <w:p w:rsidR="008F49A9" w:rsidRDefault="008F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9A9" w:rsidRDefault="008F49A9">
      <w:r>
        <w:separator/>
      </w:r>
    </w:p>
  </w:footnote>
  <w:footnote w:type="continuationSeparator" w:id="0">
    <w:p w:rsidR="008F49A9" w:rsidRDefault="008F4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9A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49A9"/>
    <w:rsid w:val="009053C8"/>
    <w:rsid w:val="00910413"/>
    <w:rsid w:val="00915C6D"/>
    <w:rsid w:val="009168BC"/>
    <w:rsid w:val="00916926"/>
    <w:rsid w:val="009169AC"/>
    <w:rsid w:val="00921F8B"/>
    <w:rsid w:val="00922286"/>
    <w:rsid w:val="00931CDC"/>
    <w:rsid w:val="00934057"/>
    <w:rsid w:val="0093513C"/>
    <w:rsid w:val="00935A8C"/>
    <w:rsid w:val="00940BFD"/>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4B99"/>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4224"/>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36F"/>
    <w:rsid w:val="00F16AA7"/>
    <w:rsid w:val="00F20D9B"/>
    <w:rsid w:val="00F32DC4"/>
    <w:rsid w:val="00F410DA"/>
    <w:rsid w:val="00F43DEE"/>
    <w:rsid w:val="00F44D59"/>
    <w:rsid w:val="00F46DB5"/>
    <w:rsid w:val="00F50CD3"/>
    <w:rsid w:val="00F51039"/>
    <w:rsid w:val="00F525F7"/>
    <w:rsid w:val="00F55838"/>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19A8"/>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F2FC61-3600-460A-B5E9-3ED70ACC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838"/>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2016-08-25T21:49:00Z</dcterms:created>
  <dcterms:modified xsi:type="dcterms:W3CDTF">2016-08-25T21:51:00Z</dcterms:modified>
</cp:coreProperties>
</file>