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2F" w:rsidRDefault="00F57A2F" w:rsidP="00F57A2F">
      <w:pPr>
        <w:widowControl w:val="0"/>
        <w:autoSpaceDE w:val="0"/>
        <w:autoSpaceDN w:val="0"/>
        <w:adjustRightInd w:val="0"/>
      </w:pPr>
    </w:p>
    <w:p w:rsidR="00F57A2F" w:rsidRDefault="00F57A2F" w:rsidP="00F57A2F">
      <w:pPr>
        <w:widowControl w:val="0"/>
        <w:autoSpaceDE w:val="0"/>
        <w:autoSpaceDN w:val="0"/>
        <w:adjustRightInd w:val="0"/>
      </w:pPr>
      <w:r>
        <w:rPr>
          <w:b/>
          <w:bCs/>
        </w:rPr>
        <w:t>Section 722.120  General Requirements</w:t>
      </w:r>
      <w:r>
        <w:t xml:space="preserve"> </w:t>
      </w:r>
    </w:p>
    <w:p w:rsidR="00F57A2F" w:rsidRDefault="00F57A2F" w:rsidP="00F57A2F">
      <w:pPr>
        <w:widowControl w:val="0"/>
        <w:autoSpaceDE w:val="0"/>
        <w:autoSpaceDN w:val="0"/>
        <w:adjustRightInd w:val="0"/>
      </w:pPr>
    </w:p>
    <w:p w:rsidR="00C87E00" w:rsidRDefault="00C31284" w:rsidP="00C31284">
      <w:pPr>
        <w:widowControl w:val="0"/>
        <w:autoSpaceDE w:val="0"/>
        <w:autoSpaceDN w:val="0"/>
        <w:adjustRightInd w:val="0"/>
        <w:ind w:left="1440" w:hanging="720"/>
      </w:pPr>
      <w:r>
        <w:t>a</w:t>
      </w:r>
      <w:r w:rsidR="0099169C">
        <w:t>)</w:t>
      </w:r>
      <w:r w:rsidR="0099169C">
        <w:tab/>
      </w:r>
      <w:r w:rsidR="00C87E00" w:rsidRPr="00C87E00">
        <w:t xml:space="preserve">Manifest </w:t>
      </w:r>
      <w:r w:rsidR="004327B2">
        <w:t>F</w:t>
      </w:r>
      <w:r w:rsidR="00C87E00" w:rsidRPr="00C87E00">
        <w:t xml:space="preserve">orm </w:t>
      </w:r>
      <w:r w:rsidR="004327B2">
        <w:t>R</w:t>
      </w:r>
      <w:r w:rsidR="00C87E00" w:rsidRPr="00C87E00">
        <w:t>equired</w:t>
      </w:r>
    </w:p>
    <w:p w:rsidR="00C87E00" w:rsidRDefault="00C87E00" w:rsidP="006458AD">
      <w:pPr>
        <w:widowControl w:val="0"/>
        <w:autoSpaceDE w:val="0"/>
        <w:autoSpaceDN w:val="0"/>
        <w:adjustRightInd w:val="0"/>
      </w:pPr>
    </w:p>
    <w:p w:rsidR="00F57A2F" w:rsidRDefault="00C87E00" w:rsidP="00C87E00">
      <w:pPr>
        <w:widowControl w:val="0"/>
        <w:autoSpaceDE w:val="0"/>
        <w:autoSpaceDN w:val="0"/>
        <w:adjustRightInd w:val="0"/>
        <w:ind w:left="2160" w:hanging="720"/>
      </w:pPr>
      <w:r>
        <w:t>1)</w:t>
      </w:r>
      <w:r>
        <w:tab/>
      </w:r>
      <w:r w:rsidR="00F57A2F">
        <w:t>A</w:t>
      </w:r>
      <w:r w:rsidR="004327B2">
        <w:t>n SQG or LQG</w:t>
      </w:r>
      <w:r w:rsidR="00F57A2F">
        <w:t xml:space="preserve"> </w:t>
      </w:r>
      <w:r w:rsidR="00F06A78">
        <w:t>that</w:t>
      </w:r>
      <w:r w:rsidR="00F57A2F">
        <w:t xml:space="preserve"> transports</w:t>
      </w:r>
      <w:r w:rsidR="00F06A78">
        <w:t xml:space="preserve"> hazardous waste</w:t>
      </w:r>
      <w:r w:rsidR="00F57A2F">
        <w:t xml:space="preserve"> or offers </w:t>
      </w:r>
      <w:r w:rsidR="0099169C">
        <w:t xml:space="preserve">a </w:t>
      </w:r>
      <w:r w:rsidR="00F06A78">
        <w:t xml:space="preserve">hazardous waste </w:t>
      </w:r>
      <w:r w:rsidR="00F57A2F">
        <w:t>for transportation for off</w:t>
      </w:r>
      <w:r w:rsidR="00972CAD">
        <w:t>-</w:t>
      </w:r>
      <w:r w:rsidR="00F57A2F">
        <w:t>site treatment, storage</w:t>
      </w:r>
      <w:r w:rsidR="00F06A78">
        <w:t>,</w:t>
      </w:r>
      <w:r w:rsidR="00F57A2F">
        <w:t xml:space="preserve"> or disposal</w:t>
      </w:r>
      <w:r w:rsidR="0099169C">
        <w:t xml:space="preserve"> or a treatment, storage, or disposal facility that offers for transport a rejected load of hazardous waste</w:t>
      </w:r>
      <w:r w:rsidR="00F57A2F">
        <w:t xml:space="preserve"> must prepare a manifest </w:t>
      </w:r>
      <w:r w:rsidR="005F3724" w:rsidRPr="005F3724">
        <w:t>on USEPA Form 8700-22 (and, if necessary</w:t>
      </w:r>
      <w:r w:rsidR="009249CA">
        <w:t>,</w:t>
      </w:r>
      <w:r w:rsidR="005F3724" w:rsidRPr="005F3724">
        <w:t xml:space="preserve"> on USEPA Form 8700</w:t>
      </w:r>
      <w:r w:rsidR="009249CA">
        <w:t>-</w:t>
      </w:r>
      <w:r w:rsidR="005F3724" w:rsidRPr="005F3724">
        <w:t xml:space="preserve">22A) according to the instructions included in the </w:t>
      </w:r>
      <w:r w:rsidR="005F3724" w:rsidRPr="005F3724">
        <w:rPr>
          <w:szCs w:val="14"/>
        </w:rPr>
        <w:t>U</w:t>
      </w:r>
      <w:r w:rsidR="005F3724" w:rsidRPr="005F3724">
        <w:t xml:space="preserve">niform </w:t>
      </w:r>
      <w:r w:rsidR="005F3724" w:rsidRPr="005F3724">
        <w:rPr>
          <w:szCs w:val="14"/>
        </w:rPr>
        <w:t>H</w:t>
      </w:r>
      <w:r w:rsidR="005F3724" w:rsidRPr="005F3724">
        <w:t xml:space="preserve">azardous </w:t>
      </w:r>
      <w:r w:rsidR="005F3724" w:rsidRPr="005F3724">
        <w:rPr>
          <w:szCs w:val="14"/>
        </w:rPr>
        <w:t>W</w:t>
      </w:r>
      <w:r w:rsidR="005F3724" w:rsidRPr="005F3724">
        <w:t xml:space="preserve">aste </w:t>
      </w:r>
      <w:r w:rsidR="005F3724" w:rsidRPr="005F3724">
        <w:rPr>
          <w:szCs w:val="14"/>
        </w:rPr>
        <w:t>M</w:t>
      </w:r>
      <w:r w:rsidR="005F3724" w:rsidRPr="005F3724">
        <w:t xml:space="preserve">anifest and </w:t>
      </w:r>
      <w:r w:rsidR="005F3724" w:rsidRPr="005F3724">
        <w:rPr>
          <w:szCs w:val="14"/>
        </w:rPr>
        <w:t>I</w:t>
      </w:r>
      <w:r w:rsidR="005F3724" w:rsidRPr="005F3724">
        <w:t xml:space="preserve">nstructions </w:t>
      </w:r>
      <w:r w:rsidR="005F3724" w:rsidRPr="005F3724">
        <w:rPr>
          <w:szCs w:val="14"/>
        </w:rPr>
        <w:t>(</w:t>
      </w:r>
      <w:r w:rsidR="004327B2">
        <w:rPr>
          <w:szCs w:val="14"/>
        </w:rPr>
        <w:t>US</w:t>
      </w:r>
      <w:r w:rsidR="005F3724" w:rsidRPr="005F3724">
        <w:rPr>
          <w:szCs w:val="14"/>
        </w:rPr>
        <w:t>EPA F</w:t>
      </w:r>
      <w:r w:rsidR="005F3724" w:rsidRPr="005F3724">
        <w:t xml:space="preserve">orms </w:t>
      </w:r>
      <w:r w:rsidR="005F3724" w:rsidRPr="005F3724">
        <w:rPr>
          <w:szCs w:val="14"/>
        </w:rPr>
        <w:t>8700</w:t>
      </w:r>
      <w:r w:rsidR="009249CA">
        <w:rPr>
          <w:szCs w:val="14"/>
        </w:rPr>
        <w:t>-</w:t>
      </w:r>
      <w:r w:rsidR="005F3724" w:rsidRPr="005F3724">
        <w:rPr>
          <w:szCs w:val="14"/>
        </w:rPr>
        <w:t xml:space="preserve">22 </w:t>
      </w:r>
      <w:r w:rsidR="005F3724" w:rsidRPr="005F3724">
        <w:t xml:space="preserve">and </w:t>
      </w:r>
      <w:r w:rsidR="005F3724" w:rsidRPr="005F3724">
        <w:rPr>
          <w:szCs w:val="14"/>
        </w:rPr>
        <w:t>8700</w:t>
      </w:r>
      <w:r w:rsidR="009249CA">
        <w:rPr>
          <w:szCs w:val="14"/>
        </w:rPr>
        <w:t>-</w:t>
      </w:r>
      <w:r w:rsidR="005F3724" w:rsidRPr="005F3724">
        <w:rPr>
          <w:szCs w:val="14"/>
        </w:rPr>
        <w:t>22</w:t>
      </w:r>
      <w:r w:rsidR="00C90004">
        <w:rPr>
          <w:szCs w:val="14"/>
        </w:rPr>
        <w:t>A</w:t>
      </w:r>
      <w:r w:rsidR="005F3724" w:rsidRPr="005F3724">
        <w:rPr>
          <w:szCs w:val="14"/>
        </w:rPr>
        <w:t>)</w:t>
      </w:r>
      <w:r w:rsidR="005F3724" w:rsidRPr="005F3724">
        <w:t>, incorporated by reference in 35 Ill. Adm. Code 720.111(b)</w:t>
      </w:r>
      <w:r w:rsidR="00F57A2F">
        <w:t xml:space="preserve">. </w:t>
      </w:r>
    </w:p>
    <w:p w:rsidR="005F3724" w:rsidRDefault="005F3724" w:rsidP="00C87E00"/>
    <w:p w:rsidR="00C87E00" w:rsidRPr="00C87E00" w:rsidRDefault="00C87E00" w:rsidP="00C87E00">
      <w:pPr>
        <w:ind w:left="2160" w:hanging="720"/>
        <w:rPr>
          <w:szCs w:val="20"/>
        </w:rPr>
      </w:pPr>
      <w:r w:rsidRPr="00C87E00">
        <w:rPr>
          <w:szCs w:val="20"/>
        </w:rPr>
        <w:t>2)</w:t>
      </w:r>
      <w:r w:rsidRPr="00C87E00">
        <w:rPr>
          <w:szCs w:val="20"/>
        </w:rPr>
        <w:tab/>
        <w:t>This subsection (a)(2) corresponds with 40 CFR 262.20(a)(2), an applicability statement that became obsolete for the purposes of the Illinois rules on September 6, 2006.  This statement maintains structural parity with the corresponding federal regulations.</w:t>
      </w:r>
    </w:p>
    <w:p w:rsidR="00C87E00" w:rsidRPr="00C87E00" w:rsidRDefault="00C87E00" w:rsidP="00C87E00"/>
    <w:p w:rsidR="00C87E00" w:rsidRPr="00C87E00" w:rsidRDefault="00C87E00" w:rsidP="00C87E00">
      <w:pPr>
        <w:ind w:left="2160" w:hanging="720"/>
      </w:pPr>
      <w:r w:rsidRPr="00C87E00">
        <w:t>3)</w:t>
      </w:r>
      <w:r w:rsidRPr="00C87E00">
        <w:tab/>
      </w:r>
      <w:r w:rsidR="00994E4B">
        <w:t>E</w:t>
      </w:r>
      <w:r w:rsidRPr="00C87E00">
        <w:t>-Manifest</w:t>
      </w:r>
      <w:r w:rsidRPr="00C87E00">
        <w:rPr>
          <w:iCs/>
        </w:rPr>
        <w:t xml:space="preserve">. </w:t>
      </w:r>
      <w:r w:rsidRPr="00C87E00">
        <w:t xml:space="preserve"> In lieu of using the manifest form specified in subsection (a)(1), a person required to prepare a manifest under subsection (a)(1) may prepare and use an e-Manifest, provided that the person complies with the following requirements:</w:t>
      </w:r>
    </w:p>
    <w:p w:rsidR="00C87E00" w:rsidRPr="00C87E00" w:rsidRDefault="00C87E00" w:rsidP="00C87E00"/>
    <w:p w:rsidR="00C87E00" w:rsidRPr="00C87E00" w:rsidRDefault="00C87E00" w:rsidP="00C87E00">
      <w:pPr>
        <w:ind w:left="1440" w:firstLine="720"/>
      </w:pPr>
      <w:r w:rsidRPr="00C87E00">
        <w:t>A)</w:t>
      </w:r>
      <w:r w:rsidRPr="00C87E00">
        <w:tab/>
        <w:t>Section 722.124 for use of e-Manifests</w:t>
      </w:r>
      <w:r w:rsidR="00461549">
        <w:t>;</w:t>
      </w:r>
      <w:r w:rsidRPr="00C87E00">
        <w:t xml:space="preserve"> and</w:t>
      </w:r>
    </w:p>
    <w:p w:rsidR="00C87E00" w:rsidRPr="00C87E00" w:rsidRDefault="00C87E00" w:rsidP="00C87E00"/>
    <w:p w:rsidR="00C87E00" w:rsidRPr="00C87E00" w:rsidRDefault="00C87E00" w:rsidP="00C87E00">
      <w:pPr>
        <w:ind w:left="2880" w:hanging="720"/>
      </w:pPr>
      <w:r w:rsidRPr="00C87E00">
        <w:t>B)</w:t>
      </w:r>
      <w:r w:rsidRPr="00C87E00">
        <w:tab/>
        <w:t>40 CFR 3.10, incorporated by reference in 35 Ill. Adm. Code 720.111, for the reporting of electronic documents to USEPA.</w:t>
      </w:r>
    </w:p>
    <w:p w:rsidR="00C87E00" w:rsidRDefault="00C87E00" w:rsidP="00C87E00"/>
    <w:p w:rsidR="00F57A2F" w:rsidRDefault="00F57A2F" w:rsidP="00F57A2F">
      <w:pPr>
        <w:widowControl w:val="0"/>
        <w:autoSpaceDE w:val="0"/>
        <w:autoSpaceDN w:val="0"/>
        <w:adjustRightInd w:val="0"/>
        <w:ind w:left="1440" w:hanging="720"/>
      </w:pPr>
      <w:r>
        <w:t>b)</w:t>
      </w:r>
      <w:r>
        <w:tab/>
        <w:t>A</w:t>
      </w:r>
      <w:r w:rsidR="004327B2">
        <w:t>n SQG or LQG</w:t>
      </w:r>
      <w:r>
        <w:t xml:space="preserve"> must designate on the manifest one </w:t>
      </w:r>
      <w:r w:rsidR="00F06A78">
        <w:t xml:space="preserve">receiving </w:t>
      </w:r>
      <w:r>
        <w:t xml:space="preserve">facility </w:t>
      </w:r>
      <w:r w:rsidR="00F06A78">
        <w:t>that</w:t>
      </w:r>
      <w:r>
        <w:t xml:space="preserve"> is permitted to handle the waste described on the manifest. </w:t>
      </w:r>
    </w:p>
    <w:p w:rsidR="003F6203" w:rsidRDefault="003F6203" w:rsidP="006458AD">
      <w:pPr>
        <w:widowControl w:val="0"/>
        <w:autoSpaceDE w:val="0"/>
        <w:autoSpaceDN w:val="0"/>
        <w:adjustRightInd w:val="0"/>
      </w:pPr>
    </w:p>
    <w:p w:rsidR="00F57A2F" w:rsidRDefault="00F57A2F" w:rsidP="00F57A2F">
      <w:pPr>
        <w:widowControl w:val="0"/>
        <w:autoSpaceDE w:val="0"/>
        <w:autoSpaceDN w:val="0"/>
        <w:adjustRightInd w:val="0"/>
        <w:ind w:left="1440" w:hanging="720"/>
      </w:pPr>
      <w:r>
        <w:t>c)</w:t>
      </w:r>
      <w:r>
        <w:tab/>
        <w:t>A</w:t>
      </w:r>
      <w:r w:rsidR="004327B2">
        <w:t>n</w:t>
      </w:r>
      <w:r>
        <w:t xml:space="preserve"> </w:t>
      </w:r>
      <w:r w:rsidR="004327B2">
        <w:t>SQG or LQG</w:t>
      </w:r>
      <w:r>
        <w:t xml:space="preserve"> may also designate on the manifest one alternate </w:t>
      </w:r>
      <w:r w:rsidR="00F06A78">
        <w:t xml:space="preserve">receiving </w:t>
      </w:r>
      <w:r>
        <w:t xml:space="preserve">facility </w:t>
      </w:r>
      <w:r w:rsidR="00F06A78">
        <w:t>that</w:t>
      </w:r>
      <w:r>
        <w:t xml:space="preserve"> is permitted to handle his waste in the event an emergency prevents delivery of the waste to the primary designated facility. </w:t>
      </w:r>
    </w:p>
    <w:p w:rsidR="003F6203" w:rsidRDefault="003F6203" w:rsidP="006458AD">
      <w:pPr>
        <w:widowControl w:val="0"/>
        <w:autoSpaceDE w:val="0"/>
        <w:autoSpaceDN w:val="0"/>
        <w:adjustRightInd w:val="0"/>
      </w:pPr>
    </w:p>
    <w:p w:rsidR="00F57A2F" w:rsidRDefault="00F57A2F" w:rsidP="00F57A2F">
      <w:pPr>
        <w:widowControl w:val="0"/>
        <w:autoSpaceDE w:val="0"/>
        <w:autoSpaceDN w:val="0"/>
        <w:adjustRightInd w:val="0"/>
        <w:ind w:left="1440" w:hanging="720"/>
      </w:pPr>
      <w:r>
        <w:t>d)</w:t>
      </w:r>
      <w:r>
        <w:tab/>
        <w:t xml:space="preserve">If the transporter is unable to deliver the hazardous waste to the designated </w:t>
      </w:r>
      <w:r w:rsidR="00F06A78">
        <w:t xml:space="preserve">receiving </w:t>
      </w:r>
      <w:r>
        <w:t xml:space="preserve">facility or the alternate facility, the </w:t>
      </w:r>
      <w:r w:rsidR="004327B2">
        <w:t>SQG or LQG</w:t>
      </w:r>
      <w:r>
        <w:t xml:space="preserve"> must either designate another </w:t>
      </w:r>
      <w:r w:rsidR="00F06A78">
        <w:t xml:space="preserve">receiving </w:t>
      </w:r>
      <w:r>
        <w:t xml:space="preserve">facility or instruct the transporter to return the waste. </w:t>
      </w:r>
    </w:p>
    <w:p w:rsidR="003F6203" w:rsidRDefault="003F6203" w:rsidP="006458AD">
      <w:pPr>
        <w:widowControl w:val="0"/>
        <w:autoSpaceDE w:val="0"/>
        <w:autoSpaceDN w:val="0"/>
        <w:adjustRightInd w:val="0"/>
      </w:pPr>
    </w:p>
    <w:p w:rsidR="00F57A2F" w:rsidRDefault="00F57A2F" w:rsidP="00F57A2F">
      <w:pPr>
        <w:widowControl w:val="0"/>
        <w:autoSpaceDE w:val="0"/>
        <w:autoSpaceDN w:val="0"/>
        <w:adjustRightInd w:val="0"/>
        <w:ind w:left="1440" w:hanging="720"/>
      </w:pPr>
      <w:r>
        <w:t>e)</w:t>
      </w:r>
      <w:r>
        <w:tab/>
        <w:t xml:space="preserve">The requirements of this Subpart </w:t>
      </w:r>
      <w:r w:rsidR="00F06A78">
        <w:t xml:space="preserve">B </w:t>
      </w:r>
      <w:r>
        <w:t xml:space="preserve">do not apply to hazardous waste produced by generators of greater than 100 kg but less than </w:t>
      </w:r>
      <w:r w:rsidR="00972CAD">
        <w:t>1,000</w:t>
      </w:r>
      <w:r>
        <w:t xml:space="preserve"> kg in a calendar month where</w:t>
      </w:r>
      <w:r w:rsidR="00F06A78">
        <w:t xml:space="preserve"> the following conditions are fulfilled</w:t>
      </w:r>
      <w:r>
        <w:t xml:space="preserve">: </w:t>
      </w:r>
    </w:p>
    <w:p w:rsidR="003F6203" w:rsidRDefault="003F6203" w:rsidP="006458AD">
      <w:pPr>
        <w:widowControl w:val="0"/>
        <w:autoSpaceDE w:val="0"/>
        <w:autoSpaceDN w:val="0"/>
        <w:adjustRightInd w:val="0"/>
      </w:pPr>
    </w:p>
    <w:p w:rsidR="00F57A2F" w:rsidRDefault="00F57A2F" w:rsidP="00F57A2F">
      <w:pPr>
        <w:widowControl w:val="0"/>
        <w:autoSpaceDE w:val="0"/>
        <w:autoSpaceDN w:val="0"/>
        <w:adjustRightInd w:val="0"/>
        <w:ind w:left="2160" w:hanging="720"/>
      </w:pPr>
      <w:r>
        <w:t>1)</w:t>
      </w:r>
      <w:r>
        <w:tab/>
        <w:t xml:space="preserve">The waste is reclaimed under a contractual agreement </w:t>
      </w:r>
      <w:r w:rsidR="00F06A78">
        <w:t>that specifies the type of wast</w:t>
      </w:r>
      <w:r w:rsidR="00972CAD">
        <w:t>e</w:t>
      </w:r>
      <w:r w:rsidR="00F06A78">
        <w:t xml:space="preserve"> and frequency of shipments;</w:t>
      </w:r>
    </w:p>
    <w:p w:rsidR="003F6203" w:rsidRDefault="003F6203" w:rsidP="006458AD">
      <w:pPr>
        <w:widowControl w:val="0"/>
        <w:autoSpaceDE w:val="0"/>
        <w:autoSpaceDN w:val="0"/>
        <w:adjustRightInd w:val="0"/>
      </w:pPr>
    </w:p>
    <w:p w:rsidR="00F57A2F" w:rsidRDefault="00F06A78" w:rsidP="00F06A78">
      <w:pPr>
        <w:widowControl w:val="0"/>
        <w:autoSpaceDE w:val="0"/>
        <w:autoSpaceDN w:val="0"/>
        <w:adjustRightInd w:val="0"/>
        <w:ind w:left="2166" w:hanging="684"/>
      </w:pPr>
      <w:r>
        <w:t>2</w:t>
      </w:r>
      <w:r w:rsidR="00F57A2F">
        <w:t>)</w:t>
      </w:r>
      <w:r w:rsidR="00F57A2F">
        <w:tab/>
        <w:t xml:space="preserve">The vehicle used to transport the waste to the recycling facility and to deliver regenerated material back to the generator is owned and operated by the reclaimer of the waste; and </w:t>
      </w:r>
    </w:p>
    <w:p w:rsidR="003F6203" w:rsidRDefault="003F6203" w:rsidP="006458AD">
      <w:pPr>
        <w:widowControl w:val="0"/>
        <w:autoSpaceDE w:val="0"/>
        <w:autoSpaceDN w:val="0"/>
        <w:adjustRightInd w:val="0"/>
      </w:pPr>
    </w:p>
    <w:p w:rsidR="00F57A2F" w:rsidRDefault="00F06A78" w:rsidP="00F57A2F">
      <w:pPr>
        <w:widowControl w:val="0"/>
        <w:autoSpaceDE w:val="0"/>
        <w:autoSpaceDN w:val="0"/>
        <w:adjustRightInd w:val="0"/>
        <w:ind w:left="2160" w:hanging="720"/>
      </w:pPr>
      <w:r>
        <w:t>3</w:t>
      </w:r>
      <w:r w:rsidR="00F57A2F">
        <w:t>)</w:t>
      </w:r>
      <w:r w:rsidR="00F57A2F">
        <w:tab/>
        <w:t xml:space="preserve">The </w:t>
      </w:r>
      <w:r w:rsidR="004327B2">
        <w:t>SQG or LQG</w:t>
      </w:r>
      <w:r w:rsidR="00F57A2F">
        <w:t xml:space="preserve"> maintains a copy of the reclamation agreement in his files for a period of at least three years after termination or expiration of the agreement. </w:t>
      </w:r>
    </w:p>
    <w:p w:rsidR="003F6203" w:rsidRDefault="003F6203" w:rsidP="006458AD">
      <w:pPr>
        <w:widowControl w:val="0"/>
        <w:autoSpaceDE w:val="0"/>
        <w:autoSpaceDN w:val="0"/>
        <w:adjustRightInd w:val="0"/>
      </w:pPr>
    </w:p>
    <w:p w:rsidR="00F57A2F" w:rsidRDefault="00F57A2F" w:rsidP="00F57A2F">
      <w:pPr>
        <w:widowControl w:val="0"/>
        <w:autoSpaceDE w:val="0"/>
        <w:autoSpaceDN w:val="0"/>
        <w:adjustRightInd w:val="0"/>
        <w:ind w:left="1440" w:hanging="720"/>
      </w:pPr>
      <w:r>
        <w:t>f)</w:t>
      </w:r>
      <w:r>
        <w:tab/>
        <w:t xml:space="preserve">The requirements of this Subpart B and Section 722.132(b) do not apply to the transport of hazardous wastes on a public or private right-of-way within or along the border of contiguous property under the control of the same person, even if such contiguous property is divided by a public or private right-of-way. Notwithstanding 35 Ill. Adm. Code 723.110(a), the generator or transporter </w:t>
      </w:r>
      <w:r w:rsidR="00F06A78">
        <w:t>must</w:t>
      </w:r>
      <w:r>
        <w:t xml:space="preserve"> comply with the requirements for transporters set forth in 35 Ill. Adm. Code 723.130 and 723.131 in the event of a discharge of hazardous waste on a public or private right-of-way. </w:t>
      </w:r>
    </w:p>
    <w:p w:rsidR="00F57A2F" w:rsidRDefault="00F57A2F" w:rsidP="006458AD">
      <w:pPr>
        <w:widowControl w:val="0"/>
        <w:autoSpaceDE w:val="0"/>
        <w:autoSpaceDN w:val="0"/>
        <w:adjustRightInd w:val="0"/>
      </w:pPr>
      <w:bookmarkStart w:id="0" w:name="_GoBack"/>
      <w:bookmarkEnd w:id="0"/>
    </w:p>
    <w:p w:rsidR="00C31284" w:rsidRPr="00D55B37" w:rsidRDefault="00A027E5">
      <w:pPr>
        <w:pStyle w:val="JCARSourceNote"/>
        <w:ind w:left="720"/>
      </w:pPr>
      <w:r>
        <w:t>(Source:  Amended at 4</w:t>
      </w:r>
      <w:r w:rsidR="004327B2">
        <w:t>3</w:t>
      </w:r>
      <w:r>
        <w:t xml:space="preserve"> Ill. Reg. </w:t>
      </w:r>
      <w:r w:rsidR="00C833A8">
        <w:t>563</w:t>
      </w:r>
      <w:r>
        <w:t xml:space="preserve">, effective </w:t>
      </w:r>
      <w:r w:rsidR="00C833A8">
        <w:t>December 6, 2018</w:t>
      </w:r>
      <w:r>
        <w:t>)</w:t>
      </w:r>
    </w:p>
    <w:sectPr w:rsidR="00C31284" w:rsidRPr="00D55B37" w:rsidSect="00F57A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A2F"/>
    <w:rsid w:val="00013C66"/>
    <w:rsid w:val="000546A1"/>
    <w:rsid w:val="0031233D"/>
    <w:rsid w:val="003F6203"/>
    <w:rsid w:val="004327B2"/>
    <w:rsid w:val="004370E0"/>
    <w:rsid w:val="00461549"/>
    <w:rsid w:val="00477921"/>
    <w:rsid w:val="005200C2"/>
    <w:rsid w:val="00560000"/>
    <w:rsid w:val="005B7852"/>
    <w:rsid w:val="005C3366"/>
    <w:rsid w:val="005F3724"/>
    <w:rsid w:val="006458AD"/>
    <w:rsid w:val="007A7267"/>
    <w:rsid w:val="00841051"/>
    <w:rsid w:val="00854DF5"/>
    <w:rsid w:val="008A16DE"/>
    <w:rsid w:val="008B2C50"/>
    <w:rsid w:val="009249CA"/>
    <w:rsid w:val="00972CAD"/>
    <w:rsid w:val="0099169C"/>
    <w:rsid w:val="00994E4B"/>
    <w:rsid w:val="00A027E5"/>
    <w:rsid w:val="00A57499"/>
    <w:rsid w:val="00AF1FC8"/>
    <w:rsid w:val="00C31284"/>
    <w:rsid w:val="00C833A8"/>
    <w:rsid w:val="00C87E00"/>
    <w:rsid w:val="00C90004"/>
    <w:rsid w:val="00DD01F3"/>
    <w:rsid w:val="00E8590E"/>
    <w:rsid w:val="00EA7603"/>
    <w:rsid w:val="00ED0F94"/>
    <w:rsid w:val="00F06A78"/>
    <w:rsid w:val="00F57A2F"/>
    <w:rsid w:val="00F732DC"/>
    <w:rsid w:val="00F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57784B-01D0-44B5-81D4-33DBCE5E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Lane, Arlene L.</cp:lastModifiedBy>
  <cp:revision>4</cp:revision>
  <dcterms:created xsi:type="dcterms:W3CDTF">2018-12-28T17:45:00Z</dcterms:created>
  <dcterms:modified xsi:type="dcterms:W3CDTF">2019-01-03T20:37:00Z</dcterms:modified>
</cp:coreProperties>
</file>