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A2" w:rsidRDefault="007D7BA2" w:rsidP="007D7BA2">
      <w:bookmarkStart w:id="0" w:name="_GoBack"/>
      <w:bookmarkEnd w:id="0"/>
    </w:p>
    <w:p w:rsidR="007D7BA2" w:rsidRPr="007D7BA2" w:rsidRDefault="007D7BA2" w:rsidP="007D7BA2">
      <w:pPr>
        <w:rPr>
          <w:b/>
        </w:rPr>
      </w:pPr>
      <w:r w:rsidRPr="007D7BA2">
        <w:rPr>
          <w:b/>
        </w:rPr>
        <w:t>Section 722.125 Electronic Manifest Signatures</w:t>
      </w:r>
    </w:p>
    <w:p w:rsidR="007D7BA2" w:rsidRDefault="007D7BA2" w:rsidP="007D7BA2"/>
    <w:p w:rsidR="007D7BA2" w:rsidRPr="007D7BA2" w:rsidRDefault="007D7BA2" w:rsidP="007D7BA2">
      <w:r w:rsidRPr="007D7BA2">
        <w:t xml:space="preserve">Electronic signature methods for the e-Manifest System must fulfill the following criteria: </w:t>
      </w:r>
    </w:p>
    <w:p w:rsidR="007D7BA2" w:rsidRDefault="007D7BA2" w:rsidP="007D7BA2"/>
    <w:p w:rsidR="007D7BA2" w:rsidRPr="007D7BA2" w:rsidRDefault="007D7BA2" w:rsidP="007D7BA2">
      <w:pPr>
        <w:ind w:left="1440" w:hanging="720"/>
      </w:pPr>
      <w:r w:rsidRPr="007D7BA2">
        <w:t>a)</w:t>
      </w:r>
      <w:r>
        <w:tab/>
      </w:r>
      <w:r w:rsidRPr="007D7BA2">
        <w:t xml:space="preserve">The signature must be a legally valid and enforceable signature under applicable USEPA and other federal requirements pertaining to electronic signatures; and </w:t>
      </w:r>
    </w:p>
    <w:p w:rsidR="007D7BA2" w:rsidRDefault="007D7BA2" w:rsidP="007D7BA2"/>
    <w:p w:rsidR="007D7BA2" w:rsidRDefault="007D7BA2" w:rsidP="007D7BA2">
      <w:pPr>
        <w:ind w:left="1440" w:hanging="720"/>
      </w:pPr>
      <w:r w:rsidRPr="007D7BA2">
        <w:t>b)</w:t>
      </w:r>
      <w:r>
        <w:tab/>
      </w:r>
      <w:r w:rsidRPr="007D7BA2">
        <w:t>The signature must be a method that is designed and implemented in a manner that USEPA considers to be as cost-effective and practical as possible for the users of the e-Manifest System.</w:t>
      </w:r>
    </w:p>
    <w:p w:rsidR="007D7BA2" w:rsidRDefault="007D7BA2" w:rsidP="007D7BA2">
      <w:pPr>
        <w:ind w:left="1440" w:hanging="720"/>
      </w:pPr>
    </w:p>
    <w:p w:rsidR="000174EB" w:rsidRPr="007D7BA2" w:rsidRDefault="007D7BA2" w:rsidP="007D7BA2">
      <w:pPr>
        <w:ind w:left="1440" w:hanging="720"/>
      </w:pPr>
      <w:r w:rsidRPr="00D55B37">
        <w:t xml:space="preserve">(Source:  Added at </w:t>
      </w:r>
      <w:r>
        <w:t>3</w:t>
      </w:r>
      <w:r w:rsidR="004A0DE3">
        <w:t>9</w:t>
      </w:r>
      <w:r w:rsidRPr="00D55B37">
        <w:t xml:space="preserve"> Ill. Reg. </w:t>
      </w:r>
      <w:r w:rsidR="00EA7E30">
        <w:t>1700</w:t>
      </w:r>
      <w:r w:rsidRPr="00D55B37">
        <w:t xml:space="preserve">, effective </w:t>
      </w:r>
      <w:r w:rsidR="003C7A85">
        <w:t>January 12, 2015</w:t>
      </w:r>
      <w:r w:rsidRPr="00D55B37">
        <w:t>)</w:t>
      </w:r>
    </w:p>
    <w:sectPr w:rsidR="000174EB" w:rsidRPr="007D7B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53" w:rsidRDefault="00824753">
      <w:r>
        <w:separator/>
      </w:r>
    </w:p>
  </w:endnote>
  <w:endnote w:type="continuationSeparator" w:id="0">
    <w:p w:rsidR="00824753" w:rsidRDefault="0082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53" w:rsidRDefault="00824753">
      <w:r>
        <w:separator/>
      </w:r>
    </w:p>
  </w:footnote>
  <w:footnote w:type="continuationSeparator" w:id="0">
    <w:p w:rsidR="00824753" w:rsidRDefault="0082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A8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E1C"/>
    <w:rsid w:val="00483B7F"/>
    <w:rsid w:val="0048457F"/>
    <w:rsid w:val="004925CE"/>
    <w:rsid w:val="00493C66"/>
    <w:rsid w:val="0049486A"/>
    <w:rsid w:val="004A0DE3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BA2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753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E30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382F7-534D-4433-B35B-0B705D9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A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2015-01-19T17:26:00Z</dcterms:created>
  <dcterms:modified xsi:type="dcterms:W3CDTF">2015-01-19T17:26:00Z</dcterms:modified>
</cp:coreProperties>
</file>