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7D" w:rsidRPr="00887F7D" w:rsidRDefault="00887F7D" w:rsidP="00887F7D"/>
    <w:p w:rsidR="00887F7D" w:rsidRPr="00887F7D" w:rsidRDefault="00887F7D" w:rsidP="00887F7D">
      <w:pPr>
        <w:rPr>
          <w:b/>
        </w:rPr>
      </w:pPr>
      <w:r w:rsidRPr="00887F7D">
        <w:rPr>
          <w:b/>
        </w:rPr>
        <w:t>Section 722.313  Laboratory Clean-Outs</w:t>
      </w:r>
    </w:p>
    <w:p w:rsidR="00887F7D" w:rsidRPr="00887F7D" w:rsidRDefault="00887F7D" w:rsidP="00887F7D"/>
    <w:p w:rsidR="00887F7D" w:rsidRPr="00887F7D" w:rsidRDefault="00887F7D" w:rsidP="00887F7D">
      <w:pPr>
        <w:ind w:left="1440" w:hanging="720"/>
      </w:pPr>
      <w:r w:rsidRPr="00887F7D">
        <w:t>a)</w:t>
      </w:r>
      <w:r>
        <w:tab/>
      </w:r>
      <w:r w:rsidRPr="00887F7D">
        <w:t>Once in any 12-month period for each laboratory, an eligible academic entity may opt to conduct a laboratory clean-out that is subject to all the applicable requirements of this Subpart K, except that the following limitations apply:</w:t>
      </w:r>
    </w:p>
    <w:p w:rsidR="00887F7D" w:rsidRPr="00887F7D" w:rsidRDefault="00887F7D" w:rsidP="00887F7D"/>
    <w:p w:rsidR="00887F7D" w:rsidRPr="00887F7D" w:rsidRDefault="00887F7D" w:rsidP="00887F7D">
      <w:pPr>
        <w:ind w:left="2160" w:hanging="720"/>
      </w:pPr>
      <w:r w:rsidRPr="00887F7D">
        <w:t>1)</w:t>
      </w:r>
      <w:r>
        <w:tab/>
      </w:r>
      <w:r w:rsidRPr="00887F7D">
        <w:t xml:space="preserve">If the volume of unwanted material in the laboratory exceeds 55 gallons (208 ℓ) (or one quart (0.946 ℓ) of </w:t>
      </w:r>
      <w:r w:rsidR="004F08E0">
        <w:t xml:space="preserve">liquid reactive acutely hazardous unwanted material or 1 kg (0.45 lb) of solid </w:t>
      </w:r>
      <w:r w:rsidRPr="00887F7D">
        <w:t xml:space="preserve">reactive acutely hazardous unwanted material), the eligible academic entity is not required to remove all unwanted materials from the laboratory within 10 calendar days after exceeding 55 gallons (208 ℓ) (or one quart (0.946 ℓ) of </w:t>
      </w:r>
      <w:r w:rsidR="004F08E0">
        <w:t xml:space="preserve">liquid reactive acutely hazardous unwanted material or 1 kg (0.45 lb) of solid </w:t>
      </w:r>
      <w:r w:rsidRPr="00887F7D">
        <w:t>reactive acutely hazardous unwanted material), as required by Section 722.308.  Instead, the eligible academic entity must remove all unwanted materials from the laboratory within 30 calendar days after the start of the laboratory clean-out;</w:t>
      </w:r>
    </w:p>
    <w:p w:rsidR="00887F7D" w:rsidRPr="00887F7D" w:rsidRDefault="00887F7D" w:rsidP="00887F7D"/>
    <w:p w:rsidR="00887F7D" w:rsidRPr="00887F7D" w:rsidRDefault="00887F7D" w:rsidP="00887F7D">
      <w:pPr>
        <w:ind w:left="2160" w:hanging="720"/>
      </w:pPr>
      <w:r w:rsidRPr="00887F7D">
        <w:t>2)</w:t>
      </w:r>
      <w:r>
        <w:tab/>
      </w:r>
      <w:r w:rsidRPr="00887F7D">
        <w:t xml:space="preserve">For the purposes of on-site accumulation, an eligible academic entity is not required to count toward its hazardous waste generator </w:t>
      </w:r>
      <w:r w:rsidR="004F08E0">
        <w:t>category</w:t>
      </w:r>
      <w:r w:rsidRPr="00887F7D">
        <w:t xml:space="preserve">, pursuant to 35 Ill. Adm. Code </w:t>
      </w:r>
      <w:r w:rsidR="004F08E0">
        <w:t>722.113</w:t>
      </w:r>
      <w:r w:rsidRPr="00887F7D">
        <w:t xml:space="preserve">, a hazardous waste that is an unused commercial chemical product (one that is listed in Subpart D of 35 Ill. Adm. Code 721 or </w:t>
      </w:r>
      <w:r w:rsidR="008569C1">
        <w:t xml:space="preserve">which </w:t>
      </w:r>
      <w:r w:rsidRPr="00887F7D">
        <w:t xml:space="preserve">exhibits one or more of the characteristics set forth in Subpart C of 35 Ill. Adm. Code 721) that is solely generated during the laboratory clean-out.  An unwanted material </w:t>
      </w:r>
      <w:r w:rsidR="002C5234">
        <w:t>that</w:t>
      </w:r>
      <w:r w:rsidR="008569C1">
        <w:t xml:space="preserve"> </w:t>
      </w:r>
      <w:r w:rsidRPr="00887F7D">
        <w:t xml:space="preserve">is generated prior to the beginning of the laboratory clean-out and </w:t>
      </w:r>
      <w:r w:rsidR="00385EB3">
        <w:t>which</w:t>
      </w:r>
      <w:r w:rsidRPr="00887F7D">
        <w:t xml:space="preserve"> is still in the laboratory at the time the laboratory clean-out commences must be counted toward hazardous waste generator </w:t>
      </w:r>
      <w:r w:rsidR="004F08E0">
        <w:t>category</w:t>
      </w:r>
      <w:r w:rsidRPr="00887F7D">
        <w:t xml:space="preserve">, pursuant to 35 Ill. Adm. Code </w:t>
      </w:r>
      <w:r w:rsidR="004F08E0">
        <w:t>722.113</w:t>
      </w:r>
      <w:r w:rsidRPr="00887F7D">
        <w:t>, if it is determined to be hazardous waste;</w:t>
      </w:r>
    </w:p>
    <w:p w:rsidR="00887F7D" w:rsidRPr="00887F7D" w:rsidRDefault="00887F7D" w:rsidP="00887F7D"/>
    <w:p w:rsidR="00887F7D" w:rsidRPr="00887F7D" w:rsidRDefault="00887F7D" w:rsidP="00887F7D">
      <w:pPr>
        <w:ind w:left="2160" w:hanging="720"/>
      </w:pPr>
      <w:r w:rsidRPr="00887F7D">
        <w:t>3)</w:t>
      </w:r>
      <w:r>
        <w:tab/>
      </w:r>
      <w:r w:rsidRPr="00887F7D">
        <w:t xml:space="preserve">For the purposes of off-site management, an eligible academic entity must count all of its hazardous waste, regardless of whether the hazardous waste was counted toward generator </w:t>
      </w:r>
      <w:r w:rsidR="004F08E0">
        <w:t>category</w:t>
      </w:r>
      <w:r w:rsidRPr="00887F7D">
        <w:t xml:space="preserve"> under subsection (a)(2), and if the eligible academic entity generates more than one kg per month of acute hazardous waste or more than 100 kg per month of </w:t>
      </w:r>
      <w:r w:rsidR="00E0578D">
        <w:t xml:space="preserve">non-acute </w:t>
      </w:r>
      <w:r w:rsidRPr="00887F7D">
        <w:t xml:space="preserve">hazardous waste (i.e., the </w:t>
      </w:r>
      <w:r w:rsidR="004F08E0">
        <w:t>VSQG</w:t>
      </w:r>
      <w:r w:rsidRPr="00887F7D">
        <w:t xml:space="preserve"> limits</w:t>
      </w:r>
      <w:r w:rsidR="004F08E0">
        <w:t xml:space="preserve">, </w:t>
      </w:r>
      <w:r w:rsidR="00E0578D">
        <w:t xml:space="preserve">as </w:t>
      </w:r>
      <w:r w:rsidR="004F08E0">
        <w:t xml:space="preserve">defined in </w:t>
      </w:r>
      <w:r w:rsidR="00E0578D">
        <w:t>35 Ill. Adm. Code 720.110</w:t>
      </w:r>
      <w:r w:rsidRPr="00887F7D">
        <w:t xml:space="preserve">), the hazardous waste is subject to all applicable hazardous waste regulations when it is transported </w:t>
      </w:r>
      <w:r w:rsidR="004F08E0">
        <w:t>off site</w:t>
      </w:r>
      <w:r w:rsidRPr="00887F7D">
        <w:t>; and</w:t>
      </w:r>
    </w:p>
    <w:p w:rsidR="00887F7D" w:rsidRPr="00887F7D" w:rsidRDefault="00887F7D" w:rsidP="00887F7D"/>
    <w:p w:rsidR="00887F7D" w:rsidRPr="00887F7D" w:rsidRDefault="00887F7D" w:rsidP="00887F7D">
      <w:pPr>
        <w:ind w:left="2160" w:hanging="720"/>
      </w:pPr>
      <w:r w:rsidRPr="00887F7D">
        <w:t>4)</w:t>
      </w:r>
      <w:r>
        <w:tab/>
      </w:r>
      <w:r w:rsidRPr="00887F7D">
        <w:t>An eligible academic entity must document the activities of the laboratory clean-out.  The documentation must, at a minimum, identify the laboratory being cleaned out, the date the laboratory clean-out began and ended, and the volume of hazardous waste generated during the laboratory clean-out.  The eligible academic entity must maintain these records for a period of three years from the date on which the clean-out ended</w:t>
      </w:r>
      <w:r w:rsidR="00394E16">
        <w:t>.</w:t>
      </w:r>
    </w:p>
    <w:p w:rsidR="00887F7D" w:rsidRPr="00887F7D" w:rsidRDefault="00887F7D" w:rsidP="00887F7D"/>
    <w:p w:rsidR="00887F7D" w:rsidRPr="00887F7D" w:rsidRDefault="00887F7D" w:rsidP="00887F7D">
      <w:pPr>
        <w:ind w:left="1440" w:hanging="720"/>
      </w:pPr>
      <w:r w:rsidRPr="00887F7D">
        <w:t>b)</w:t>
      </w:r>
      <w:r>
        <w:tab/>
      </w:r>
      <w:r w:rsidRPr="00887F7D">
        <w:t>For all other laboratory clean-outs conducted during the same 12-month period, an eligible academic entity is subject to all the applicable requirements of this Subpart K, including, but not limited to the following:</w:t>
      </w:r>
    </w:p>
    <w:p w:rsidR="00887F7D" w:rsidRPr="00887F7D" w:rsidRDefault="00887F7D" w:rsidP="00887F7D"/>
    <w:p w:rsidR="00887F7D" w:rsidRPr="00887F7D" w:rsidRDefault="00887F7D" w:rsidP="00887F7D">
      <w:pPr>
        <w:ind w:left="2160" w:hanging="720"/>
      </w:pPr>
      <w:r w:rsidRPr="00887F7D">
        <w:t>1)</w:t>
      </w:r>
      <w:r>
        <w:tab/>
      </w:r>
      <w:r w:rsidRPr="00887F7D">
        <w:t xml:space="preserve">The requirement to remove all unwanted materials from the laboratory within 10 calendar days </w:t>
      </w:r>
      <w:r w:rsidR="008569C1">
        <w:t xml:space="preserve">of </w:t>
      </w:r>
      <w:r w:rsidRPr="00887F7D">
        <w:t>exceeding 55 gallons (208 ℓ) (or one quart (0.946 ℓ) of reactive acutely hazardous unwanted material), as required by Section 722.308; and</w:t>
      </w:r>
    </w:p>
    <w:p w:rsidR="00887F7D" w:rsidRPr="00887F7D" w:rsidRDefault="00887F7D" w:rsidP="00887F7D"/>
    <w:p w:rsidR="00887F7D" w:rsidRPr="00887F7D" w:rsidRDefault="00887F7D" w:rsidP="00887F7D">
      <w:pPr>
        <w:ind w:left="2160" w:hanging="720"/>
      </w:pPr>
      <w:r w:rsidRPr="00887F7D">
        <w:t>2)</w:t>
      </w:r>
      <w:r>
        <w:tab/>
      </w:r>
      <w:r w:rsidRPr="00887F7D">
        <w:t xml:space="preserve">The requirement to count all hazardous waste, including unused hazardous waste, that is generated during the laboratory clean-out toward its hazardous waste generator </w:t>
      </w:r>
      <w:r w:rsidR="004F08E0">
        <w:t>category</w:t>
      </w:r>
      <w:r w:rsidRPr="00887F7D">
        <w:t xml:space="preserve">, pursuant to 35 Ill. Adm. Code </w:t>
      </w:r>
      <w:r w:rsidR="004F08E0">
        <w:t>722.113</w:t>
      </w:r>
      <w:r w:rsidRPr="00887F7D">
        <w:t>.</w:t>
      </w:r>
    </w:p>
    <w:p w:rsidR="00887F7D" w:rsidRPr="00887F7D" w:rsidRDefault="00887F7D" w:rsidP="00887F7D"/>
    <w:p w:rsidR="00887F7D" w:rsidRPr="00D55B37" w:rsidRDefault="004F08E0">
      <w:pPr>
        <w:pStyle w:val="JCARSourceNote"/>
        <w:ind w:left="720"/>
      </w:pPr>
      <w:r>
        <w:t xml:space="preserve">(Source:  Amended at 42 Ill. Reg. </w:t>
      </w:r>
      <w:r w:rsidR="00BB0B8E">
        <w:t>22047</w:t>
      </w:r>
      <w:r>
        <w:t xml:space="preserve">, effective </w:t>
      </w:r>
      <w:bookmarkStart w:id="0" w:name="_GoBack"/>
      <w:r w:rsidR="00BB0B8E">
        <w:t>November 19, 2018</w:t>
      </w:r>
      <w:bookmarkEnd w:id="0"/>
      <w:r>
        <w:t>)</w:t>
      </w:r>
    </w:p>
    <w:sectPr w:rsidR="00887F7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2B" w:rsidRDefault="00E90A2B">
      <w:r>
        <w:separator/>
      </w:r>
    </w:p>
  </w:endnote>
  <w:endnote w:type="continuationSeparator" w:id="0">
    <w:p w:rsidR="00E90A2B" w:rsidRDefault="00E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2B" w:rsidRDefault="00E90A2B">
      <w:r>
        <w:separator/>
      </w:r>
    </w:p>
  </w:footnote>
  <w:footnote w:type="continuationSeparator" w:id="0">
    <w:p w:rsidR="00E90A2B" w:rsidRDefault="00E90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7F7D"/>
    <w:rsid w:val="00001F1D"/>
    <w:rsid w:val="00003CEF"/>
    <w:rsid w:val="00011A7D"/>
    <w:rsid w:val="000122C7"/>
    <w:rsid w:val="00014324"/>
    <w:rsid w:val="000158C8"/>
    <w:rsid w:val="00016F74"/>
    <w:rsid w:val="00023902"/>
    <w:rsid w:val="00023DDC"/>
    <w:rsid w:val="00024942"/>
    <w:rsid w:val="00026C9D"/>
    <w:rsid w:val="00026F05"/>
    <w:rsid w:val="00030823"/>
    <w:rsid w:val="00031631"/>
    <w:rsid w:val="00031AC4"/>
    <w:rsid w:val="00033603"/>
    <w:rsid w:val="0004011F"/>
    <w:rsid w:val="00040881"/>
    <w:rsid w:val="00042314"/>
    <w:rsid w:val="00050531"/>
    <w:rsid w:val="00057192"/>
    <w:rsid w:val="0006041A"/>
    <w:rsid w:val="00062873"/>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DC6"/>
    <w:rsid w:val="001915E7"/>
    <w:rsid w:val="00193ABB"/>
    <w:rsid w:val="0019502A"/>
    <w:rsid w:val="001A08B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234"/>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85EB3"/>
    <w:rsid w:val="0039357E"/>
    <w:rsid w:val="00393652"/>
    <w:rsid w:val="00394002"/>
    <w:rsid w:val="00394E16"/>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1A46"/>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08E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6FBC"/>
    <w:rsid w:val="005C7438"/>
    <w:rsid w:val="005D35F3"/>
    <w:rsid w:val="005E03A7"/>
    <w:rsid w:val="005E3D55"/>
    <w:rsid w:val="005F1FB3"/>
    <w:rsid w:val="005F2891"/>
    <w:rsid w:val="00604BCE"/>
    <w:rsid w:val="006132CE"/>
    <w:rsid w:val="00616E59"/>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4910"/>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1D7"/>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9C1"/>
    <w:rsid w:val="008570BA"/>
    <w:rsid w:val="00860ECA"/>
    <w:rsid w:val="0086679B"/>
    <w:rsid w:val="00870EF2"/>
    <w:rsid w:val="008717C5"/>
    <w:rsid w:val="008822C1"/>
    <w:rsid w:val="00882B7D"/>
    <w:rsid w:val="0088338B"/>
    <w:rsid w:val="00883D59"/>
    <w:rsid w:val="0088496F"/>
    <w:rsid w:val="00884C49"/>
    <w:rsid w:val="008858C6"/>
    <w:rsid w:val="00886FB6"/>
    <w:rsid w:val="00887F7D"/>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414"/>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0B8E"/>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50F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55E"/>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78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0A2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04DDFF-757C-41C6-9ECA-3A9AA7E4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887F7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887F7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2018-11-29T14:48:00Z</dcterms:created>
  <dcterms:modified xsi:type="dcterms:W3CDTF">2018-12-04T20:36:00Z</dcterms:modified>
</cp:coreProperties>
</file>