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E9" w:rsidRDefault="006231E9" w:rsidP="00566C74">
      <w:pPr>
        <w:widowControl w:val="0"/>
        <w:autoSpaceDE w:val="0"/>
        <w:autoSpaceDN w:val="0"/>
        <w:adjustRightInd w:val="0"/>
      </w:pPr>
    </w:p>
    <w:p w:rsidR="006231E9" w:rsidRDefault="006231E9" w:rsidP="00566C74">
      <w:pPr>
        <w:widowControl w:val="0"/>
        <w:autoSpaceDE w:val="0"/>
        <w:autoSpaceDN w:val="0"/>
        <w:adjustRightInd w:val="0"/>
      </w:pPr>
      <w:r>
        <w:rPr>
          <w:b/>
          <w:bCs/>
        </w:rPr>
        <w:t>Section 724.295  Inspections</w:t>
      </w:r>
      <w:r>
        <w:t xml:space="preserve"> </w:t>
      </w:r>
    </w:p>
    <w:p w:rsidR="006231E9" w:rsidRDefault="006231E9" w:rsidP="00566C74">
      <w:pPr>
        <w:widowControl w:val="0"/>
        <w:autoSpaceDE w:val="0"/>
        <w:autoSpaceDN w:val="0"/>
        <w:adjustRightInd w:val="0"/>
      </w:pPr>
    </w:p>
    <w:p w:rsidR="006231E9" w:rsidRDefault="006231E9" w:rsidP="00566C74">
      <w:pPr>
        <w:widowControl w:val="0"/>
        <w:autoSpaceDE w:val="0"/>
        <w:autoSpaceDN w:val="0"/>
        <w:adjustRightInd w:val="0"/>
        <w:ind w:left="1440" w:hanging="720"/>
      </w:pPr>
      <w:r>
        <w:t>a)</w:t>
      </w:r>
      <w:r>
        <w:tab/>
        <w:t xml:space="preserve">The owner or operator </w:t>
      </w:r>
      <w:r w:rsidR="004763B2">
        <w:t xml:space="preserve">must </w:t>
      </w:r>
      <w:r>
        <w:t xml:space="preserve">develop and follow a schedule and procedure for inspecting overfill controls. </w:t>
      </w:r>
    </w:p>
    <w:p w:rsidR="00F92D5D" w:rsidRDefault="00F92D5D" w:rsidP="00552F7C">
      <w:pPr>
        <w:widowControl w:val="0"/>
        <w:autoSpaceDE w:val="0"/>
        <w:autoSpaceDN w:val="0"/>
        <w:adjustRightInd w:val="0"/>
      </w:pPr>
    </w:p>
    <w:p w:rsidR="006231E9" w:rsidRDefault="006231E9" w:rsidP="00566C74">
      <w:pPr>
        <w:widowControl w:val="0"/>
        <w:autoSpaceDE w:val="0"/>
        <w:autoSpaceDN w:val="0"/>
        <w:adjustRightInd w:val="0"/>
        <w:ind w:left="1440" w:hanging="720"/>
      </w:pPr>
      <w:r>
        <w:t>b)</w:t>
      </w:r>
      <w:r>
        <w:tab/>
        <w:t xml:space="preserve">The owner or operator </w:t>
      </w:r>
      <w:r w:rsidR="004763B2">
        <w:t xml:space="preserve">must </w:t>
      </w:r>
      <w:r>
        <w:t>inspect at least once each operating day</w:t>
      </w:r>
      <w:r w:rsidR="0020592A">
        <w:t xml:space="preserve"> data gathered from monitoring and leak detection equipment (e.g., pressure or temperature gauges, monitoring wells, etc.) to ensure that the tank system is being operated according to its design.</w:t>
      </w:r>
      <w:r>
        <w:t xml:space="preserve"> </w:t>
      </w:r>
    </w:p>
    <w:p w:rsidR="00F92D5D" w:rsidRDefault="00F92D5D" w:rsidP="00552F7C">
      <w:pPr>
        <w:widowControl w:val="0"/>
        <w:autoSpaceDE w:val="0"/>
        <w:autoSpaceDN w:val="0"/>
        <w:adjustRightInd w:val="0"/>
      </w:pPr>
    </w:p>
    <w:p w:rsidR="006231E9" w:rsidRDefault="009E5308" w:rsidP="00EA56BF">
      <w:pPr>
        <w:widowControl w:val="0"/>
        <w:autoSpaceDE w:val="0"/>
        <w:autoSpaceDN w:val="0"/>
        <w:adjustRightInd w:val="0"/>
        <w:ind w:left="1440"/>
      </w:pPr>
      <w:r>
        <w:t>BOARD NOTE:</w:t>
      </w:r>
      <w:r w:rsidR="006231E9">
        <w:t xml:space="preserve">  Section 724.115(c) requires the owner or operator to remedy any deterioration or malfunction the owner or operator finds. Section 724.296 requires the owner or operator to notify the Agency within 24 hours of confirming a leak.  Also </w:t>
      </w:r>
      <w:r w:rsidR="002460C1">
        <w:t xml:space="preserve">federal </w:t>
      </w:r>
      <w:r w:rsidR="006231E9">
        <w:t xml:space="preserve">40 CFR </w:t>
      </w:r>
      <w:r w:rsidR="002460C1">
        <w:t>302.6</w:t>
      </w:r>
      <w:r w:rsidR="006231E9">
        <w:t xml:space="preserve"> may require the owner or operator to notify the National Response Center of a release. </w:t>
      </w:r>
    </w:p>
    <w:p w:rsidR="00F92D5D" w:rsidRDefault="00F92D5D" w:rsidP="00552F7C">
      <w:pPr>
        <w:widowControl w:val="0"/>
        <w:autoSpaceDE w:val="0"/>
        <w:autoSpaceDN w:val="0"/>
        <w:adjustRightInd w:val="0"/>
      </w:pPr>
    </w:p>
    <w:p w:rsidR="0020592A" w:rsidRPr="0061324B" w:rsidRDefault="0020592A" w:rsidP="0020592A">
      <w:pPr>
        <w:ind w:left="1440" w:hanging="720"/>
      </w:pPr>
      <w:r w:rsidRPr="0061324B">
        <w:t>c)</w:t>
      </w:r>
      <w:r>
        <w:tab/>
      </w:r>
      <w:r w:rsidRPr="0061324B">
        <w:t>In addition, except as noted under subsection (d), the owner or operator must inspect the following at least once each operating day:</w:t>
      </w:r>
    </w:p>
    <w:p w:rsidR="0020592A" w:rsidRPr="0061324B" w:rsidRDefault="0020592A" w:rsidP="0020592A"/>
    <w:p w:rsidR="0020592A" w:rsidRPr="0061324B" w:rsidRDefault="0020592A" w:rsidP="0020592A">
      <w:pPr>
        <w:ind w:left="2160" w:hanging="720"/>
      </w:pPr>
      <w:r w:rsidRPr="0061324B">
        <w:t>1)</w:t>
      </w:r>
      <w:r>
        <w:tab/>
      </w:r>
      <w:r w:rsidRPr="0061324B">
        <w:t>Above ground portions of the tank system, if any, to detect corrosion or releases of waste; and</w:t>
      </w:r>
    </w:p>
    <w:p w:rsidR="0020592A" w:rsidRPr="0061324B" w:rsidRDefault="0020592A" w:rsidP="0020592A"/>
    <w:p w:rsidR="0020592A" w:rsidRPr="0061324B" w:rsidRDefault="0020592A" w:rsidP="0020592A">
      <w:pPr>
        <w:ind w:left="2160" w:hanging="720"/>
      </w:pPr>
      <w:r w:rsidRPr="0061324B">
        <w:t>2)</w:t>
      </w:r>
      <w:r>
        <w:tab/>
      </w:r>
      <w:r w:rsidRPr="0061324B">
        <w:t>The construction materials and the area immediately surrounding the externally accessible portion of the tank system, including the secondary containment system (e.g., dikes) to detect erosion or signs of releases of hazardous waste (e.g., wet spots, dead vegetation).</w:t>
      </w:r>
    </w:p>
    <w:p w:rsidR="0020592A" w:rsidRPr="0061324B" w:rsidRDefault="0020592A" w:rsidP="0020592A"/>
    <w:p w:rsidR="0020592A" w:rsidRPr="0061324B" w:rsidRDefault="0020592A" w:rsidP="0020592A">
      <w:pPr>
        <w:ind w:left="1440" w:hanging="720"/>
      </w:pPr>
      <w:r w:rsidRPr="0061324B">
        <w:t>d)</w:t>
      </w:r>
      <w:r>
        <w:tab/>
      </w:r>
      <w:r w:rsidRPr="0061324B">
        <w:t>Owners or operators of tank systems that either use leak detection systems to alert facility personnel to leaks, or implement established workplace practices to ensure leaks are promptly identified, must inspect at least weekly those areas described in subsections (c)(1) and (c)(2). Use of the alternate inspection schedule must be documented in the facility</w:t>
      </w:r>
      <w:r w:rsidR="000629AD">
        <w:t>'</w:t>
      </w:r>
      <w:r w:rsidRPr="0061324B">
        <w:t>s operating record. This documentation must include a description of the established workplace practices at the facility.</w:t>
      </w:r>
    </w:p>
    <w:p w:rsidR="0020592A" w:rsidRPr="0061324B" w:rsidRDefault="0020592A" w:rsidP="0020592A"/>
    <w:p w:rsidR="00610104" w:rsidRPr="00162503" w:rsidRDefault="0020592A" w:rsidP="00610104">
      <w:pPr>
        <w:ind w:left="1440" w:hanging="720"/>
      </w:pPr>
      <w:r w:rsidRPr="0061324B">
        <w:t>e)</w:t>
      </w:r>
      <w:r>
        <w:tab/>
      </w:r>
      <w:r w:rsidR="00610104" w:rsidRPr="00162503">
        <w:t xml:space="preserve">This subsection (e) corresponds with 40 CFR 264.195(e), which </w:t>
      </w:r>
      <w:r w:rsidR="00601A22">
        <w:t>USEPA removed and marked "reserved"</w:t>
      </w:r>
      <w:r w:rsidR="00610104" w:rsidRPr="00162503">
        <w:t>.  This statement maintains structural consistency with the corresponding federal requirements.</w:t>
      </w:r>
    </w:p>
    <w:p w:rsidR="0020592A" w:rsidRPr="0061324B" w:rsidRDefault="0020592A" w:rsidP="0020592A"/>
    <w:p w:rsidR="0020592A" w:rsidRDefault="0020592A" w:rsidP="0020592A">
      <w:pPr>
        <w:widowControl w:val="0"/>
        <w:autoSpaceDE w:val="0"/>
        <w:autoSpaceDN w:val="0"/>
        <w:adjustRightInd w:val="0"/>
        <w:ind w:left="1440" w:hanging="720"/>
      </w:pPr>
      <w:r w:rsidRPr="0061324B">
        <w:t>f)</w:t>
      </w:r>
      <w:r>
        <w:tab/>
      </w:r>
      <w:r w:rsidRPr="0061324B">
        <w:t>Ancillary equipment that is not provided with secondary containment, as described in Section 724.293(f)(1) through (f)(4), must be inspected at least once each operating day.</w:t>
      </w:r>
    </w:p>
    <w:p w:rsidR="0020592A" w:rsidRDefault="0020592A" w:rsidP="00EA56BF">
      <w:pPr>
        <w:widowControl w:val="0"/>
        <w:autoSpaceDE w:val="0"/>
        <w:autoSpaceDN w:val="0"/>
        <w:adjustRightInd w:val="0"/>
        <w:ind w:left="1440"/>
      </w:pPr>
    </w:p>
    <w:p w:rsidR="006231E9" w:rsidRDefault="0020592A" w:rsidP="00566C74">
      <w:pPr>
        <w:widowControl w:val="0"/>
        <w:autoSpaceDE w:val="0"/>
        <w:autoSpaceDN w:val="0"/>
        <w:adjustRightInd w:val="0"/>
        <w:ind w:left="1440" w:hanging="720"/>
      </w:pPr>
      <w:r>
        <w:t>g</w:t>
      </w:r>
      <w:r w:rsidR="006231E9">
        <w:t>)</w:t>
      </w:r>
      <w:r w:rsidR="006231E9">
        <w:tab/>
        <w:t xml:space="preserve">The owner or operator </w:t>
      </w:r>
      <w:r w:rsidR="004763B2">
        <w:t xml:space="preserve">must </w:t>
      </w:r>
      <w:r w:rsidR="006231E9">
        <w:t xml:space="preserve">inspect cathodic protection systems, if present, according to, at a minimum, the following schedule to ensure that they are functioning properly: </w:t>
      </w:r>
    </w:p>
    <w:p w:rsidR="00F92D5D" w:rsidRDefault="00F92D5D" w:rsidP="00552F7C">
      <w:pPr>
        <w:widowControl w:val="0"/>
        <w:autoSpaceDE w:val="0"/>
        <w:autoSpaceDN w:val="0"/>
        <w:adjustRightInd w:val="0"/>
      </w:pPr>
    </w:p>
    <w:p w:rsidR="006231E9" w:rsidRDefault="006231E9" w:rsidP="00566C74">
      <w:pPr>
        <w:widowControl w:val="0"/>
        <w:autoSpaceDE w:val="0"/>
        <w:autoSpaceDN w:val="0"/>
        <w:adjustRightInd w:val="0"/>
        <w:ind w:left="2160" w:hanging="720"/>
      </w:pPr>
      <w:r>
        <w:t>1)</w:t>
      </w:r>
      <w:r>
        <w:tab/>
        <w:t xml:space="preserve">The proper operation of the cathodic protection system must be confirmed within six months after initial installation and annually thereafter; and </w:t>
      </w:r>
    </w:p>
    <w:p w:rsidR="00F92D5D" w:rsidRDefault="00F92D5D" w:rsidP="00552F7C">
      <w:pPr>
        <w:widowControl w:val="0"/>
        <w:autoSpaceDE w:val="0"/>
        <w:autoSpaceDN w:val="0"/>
        <w:adjustRightInd w:val="0"/>
      </w:pPr>
    </w:p>
    <w:p w:rsidR="006231E9" w:rsidRDefault="006231E9" w:rsidP="00566C74">
      <w:pPr>
        <w:widowControl w:val="0"/>
        <w:autoSpaceDE w:val="0"/>
        <w:autoSpaceDN w:val="0"/>
        <w:adjustRightInd w:val="0"/>
        <w:ind w:left="2160" w:hanging="720"/>
      </w:pPr>
      <w:r>
        <w:t>2)</w:t>
      </w:r>
      <w:r>
        <w:tab/>
        <w:t xml:space="preserve">All sources of impressed current must be inspected or tested, as appropriate, at least bimonthly (i.e., every other month). </w:t>
      </w:r>
    </w:p>
    <w:p w:rsidR="00F92D5D" w:rsidRDefault="00F92D5D" w:rsidP="00552F7C">
      <w:pPr>
        <w:widowControl w:val="0"/>
        <w:autoSpaceDE w:val="0"/>
        <w:autoSpaceDN w:val="0"/>
        <w:adjustRightInd w:val="0"/>
      </w:pPr>
    </w:p>
    <w:p w:rsidR="006231E9" w:rsidRDefault="009E5308" w:rsidP="0070176E">
      <w:pPr>
        <w:widowControl w:val="0"/>
        <w:autoSpaceDE w:val="0"/>
        <w:autoSpaceDN w:val="0"/>
        <w:adjustRightInd w:val="0"/>
        <w:ind w:left="1440"/>
      </w:pPr>
      <w:r>
        <w:t>BOARD NOTE:</w:t>
      </w:r>
      <w:r w:rsidR="006231E9">
        <w:t xml:space="preserve">  The practices described in "Control of External Corrosion on Metallic Buried, Partially Buried, or Submerged Liquid Storage Systems"</w:t>
      </w:r>
      <w:r w:rsidR="00B55D80">
        <w:t>,</w:t>
      </w:r>
      <w:r w:rsidR="006231E9">
        <w:t xml:space="preserve"> </w:t>
      </w:r>
      <w:r w:rsidR="003B6C00">
        <w:t xml:space="preserve">NACE Recommended Practice RP0285-85 </w:t>
      </w:r>
      <w:r w:rsidR="006231E9">
        <w:t>and "Cathodic Protection of Underground Petroleum Storage Tanks and Piping Systems"</w:t>
      </w:r>
      <w:r w:rsidR="00B55D80">
        <w:t>,</w:t>
      </w:r>
      <w:r w:rsidR="006231E9">
        <w:t xml:space="preserve"> </w:t>
      </w:r>
      <w:r w:rsidR="003B6C00">
        <w:t xml:space="preserve">API Recommended Practice 1632, each </w:t>
      </w:r>
      <w:r w:rsidR="006231E9">
        <w:t xml:space="preserve">incorporated by reference in 35 Ill. Adm. Code </w:t>
      </w:r>
      <w:r w:rsidR="003B6C00">
        <w:t>720.111(a)</w:t>
      </w:r>
      <w:r w:rsidR="006231E9">
        <w:t xml:space="preserve">, may be used, where applicable, as guidelines in maintaining and inspecting cathodic protection systems. </w:t>
      </w:r>
    </w:p>
    <w:p w:rsidR="00F92D5D" w:rsidRDefault="00F92D5D" w:rsidP="00552F7C">
      <w:pPr>
        <w:widowControl w:val="0"/>
        <w:autoSpaceDE w:val="0"/>
        <w:autoSpaceDN w:val="0"/>
        <w:adjustRightInd w:val="0"/>
      </w:pPr>
    </w:p>
    <w:p w:rsidR="006231E9" w:rsidRDefault="0020592A" w:rsidP="00566C74">
      <w:pPr>
        <w:widowControl w:val="0"/>
        <w:autoSpaceDE w:val="0"/>
        <w:autoSpaceDN w:val="0"/>
        <w:adjustRightInd w:val="0"/>
        <w:ind w:left="1440" w:hanging="720"/>
      </w:pPr>
      <w:r>
        <w:t>h</w:t>
      </w:r>
      <w:r w:rsidR="006231E9">
        <w:t>)</w:t>
      </w:r>
      <w:r w:rsidR="006231E9">
        <w:tab/>
        <w:t xml:space="preserve">The owner or operator </w:t>
      </w:r>
      <w:r w:rsidR="004763B2">
        <w:t xml:space="preserve">must </w:t>
      </w:r>
      <w:r w:rsidR="006231E9">
        <w:t xml:space="preserve">document in the operating record of the facility an inspection of those items in subsections (a) through (c). </w:t>
      </w:r>
    </w:p>
    <w:p w:rsidR="006231E9" w:rsidRDefault="006231E9" w:rsidP="00552F7C">
      <w:pPr>
        <w:widowControl w:val="0"/>
        <w:autoSpaceDE w:val="0"/>
        <w:autoSpaceDN w:val="0"/>
        <w:adjustRightInd w:val="0"/>
      </w:pPr>
    </w:p>
    <w:p w:rsidR="00610104" w:rsidRPr="00D55B37" w:rsidRDefault="00601A22">
      <w:pPr>
        <w:pStyle w:val="JCARSourceNote"/>
        <w:ind w:left="720"/>
      </w:pPr>
      <w:r>
        <w:t xml:space="preserve">(Source:  Amended at 42 Ill. Reg. </w:t>
      </w:r>
      <w:r w:rsidR="00B644AB">
        <w:t>22614</w:t>
      </w:r>
      <w:r>
        <w:t xml:space="preserve">, effective </w:t>
      </w:r>
      <w:bookmarkStart w:id="0" w:name="_GoBack"/>
      <w:r w:rsidR="00B644AB">
        <w:t>November 19, 2018</w:t>
      </w:r>
      <w:bookmarkEnd w:id="0"/>
      <w:r>
        <w:t>)</w:t>
      </w:r>
    </w:p>
    <w:sectPr w:rsidR="00610104" w:rsidRPr="00D55B37" w:rsidSect="00566C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1E9"/>
    <w:rsid w:val="000629AD"/>
    <w:rsid w:val="001205F9"/>
    <w:rsid w:val="0020592A"/>
    <w:rsid w:val="002460C1"/>
    <w:rsid w:val="0027139A"/>
    <w:rsid w:val="00312669"/>
    <w:rsid w:val="003B6C00"/>
    <w:rsid w:val="004763B2"/>
    <w:rsid w:val="004768E8"/>
    <w:rsid w:val="005110F2"/>
    <w:rsid w:val="00552F7C"/>
    <w:rsid w:val="005533FE"/>
    <w:rsid w:val="00566C74"/>
    <w:rsid w:val="00601A22"/>
    <w:rsid w:val="00610104"/>
    <w:rsid w:val="006231E9"/>
    <w:rsid w:val="006C5149"/>
    <w:rsid w:val="0070176E"/>
    <w:rsid w:val="00771FCB"/>
    <w:rsid w:val="00835032"/>
    <w:rsid w:val="00967F0E"/>
    <w:rsid w:val="009935FE"/>
    <w:rsid w:val="009E5308"/>
    <w:rsid w:val="009F0502"/>
    <w:rsid w:val="00A248DD"/>
    <w:rsid w:val="00B55D80"/>
    <w:rsid w:val="00B576D0"/>
    <w:rsid w:val="00B644AB"/>
    <w:rsid w:val="00C100B4"/>
    <w:rsid w:val="00C36CBE"/>
    <w:rsid w:val="00C7431F"/>
    <w:rsid w:val="00EA56BF"/>
    <w:rsid w:val="00F079A4"/>
    <w:rsid w:val="00F63B6E"/>
    <w:rsid w:val="00F92D5D"/>
    <w:rsid w:val="00FF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B627FB5-6C5B-48D8-8620-F166995E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