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F9" w:rsidRDefault="005368F9" w:rsidP="005368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8F9" w:rsidRDefault="005368F9" w:rsidP="005368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724.379  Recordkeeping</w:t>
      </w:r>
      <w:r>
        <w:t xml:space="preserve"> </w:t>
      </w:r>
    </w:p>
    <w:p w:rsidR="005368F9" w:rsidRDefault="005368F9" w:rsidP="005368F9">
      <w:pPr>
        <w:widowControl w:val="0"/>
        <w:autoSpaceDE w:val="0"/>
        <w:autoSpaceDN w:val="0"/>
        <w:adjustRightInd w:val="0"/>
      </w:pPr>
    </w:p>
    <w:p w:rsidR="005368F9" w:rsidRDefault="005368F9" w:rsidP="005368F9">
      <w:pPr>
        <w:widowControl w:val="0"/>
        <w:autoSpaceDE w:val="0"/>
        <w:autoSpaceDN w:val="0"/>
        <w:adjustRightInd w:val="0"/>
      </w:pPr>
      <w:r>
        <w:t xml:space="preserve">The owner or operator must include hazardous waste application dates and rates in the operating record required under Section 724.173. </w:t>
      </w:r>
    </w:p>
    <w:sectPr w:rsidR="005368F9" w:rsidSect="00536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8F9"/>
    <w:rsid w:val="001F6735"/>
    <w:rsid w:val="005368F9"/>
    <w:rsid w:val="005C3366"/>
    <w:rsid w:val="00657097"/>
    <w:rsid w:val="008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