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CD" w:rsidRDefault="006731CD" w:rsidP="00D1254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6731CD" w:rsidRDefault="006731CD" w:rsidP="00D12544">
      <w:pPr>
        <w:widowControl w:val="0"/>
        <w:autoSpaceDE w:val="0"/>
        <w:autoSpaceDN w:val="0"/>
        <w:adjustRightInd w:val="0"/>
        <w:jc w:val="center"/>
      </w:pPr>
      <w:r>
        <w:t>SUBPART X:  MISCELLANEOUS UNITS</w:t>
      </w:r>
    </w:p>
    <w:sectPr w:rsidR="006731CD" w:rsidSect="00D12544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31CD"/>
    <w:rsid w:val="001F4C58"/>
    <w:rsid w:val="00294FA9"/>
    <w:rsid w:val="003F17F7"/>
    <w:rsid w:val="006731CD"/>
    <w:rsid w:val="008A505D"/>
    <w:rsid w:val="00D1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X:  MISCELLANEOUS UNITS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X:  MISCELLANEOUS UNITS</dc:title>
  <dc:subject/>
  <dc:creator>ThomasVD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