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7DE" w:rsidRDefault="00D157DE" w:rsidP="00D157DE">
      <w:pPr>
        <w:widowControl w:val="0"/>
        <w:autoSpaceDE w:val="0"/>
        <w:autoSpaceDN w:val="0"/>
        <w:adjustRightInd w:val="0"/>
      </w:pPr>
    </w:p>
    <w:p w:rsidR="00D157DE" w:rsidRDefault="00D157DE" w:rsidP="00D157DE">
      <w:pPr>
        <w:widowControl w:val="0"/>
        <w:autoSpaceDE w:val="0"/>
        <w:autoSpaceDN w:val="0"/>
        <w:adjustRightInd w:val="0"/>
      </w:pPr>
      <w:r>
        <w:rPr>
          <w:b/>
          <w:bCs/>
        </w:rPr>
        <w:t>Section 725.113  General Waste Analysis</w:t>
      </w:r>
      <w:r>
        <w:t xml:space="preserve"> </w:t>
      </w:r>
    </w:p>
    <w:p w:rsidR="00D157DE" w:rsidRDefault="00D157DE" w:rsidP="00D157DE">
      <w:pPr>
        <w:widowControl w:val="0"/>
        <w:autoSpaceDE w:val="0"/>
        <w:autoSpaceDN w:val="0"/>
        <w:adjustRightInd w:val="0"/>
      </w:pPr>
    </w:p>
    <w:p w:rsidR="00D157DE" w:rsidRDefault="00D157DE" w:rsidP="00D157DE">
      <w:pPr>
        <w:widowControl w:val="0"/>
        <w:autoSpaceDE w:val="0"/>
        <w:autoSpaceDN w:val="0"/>
        <w:adjustRightInd w:val="0"/>
        <w:ind w:left="1440" w:hanging="720"/>
      </w:pPr>
      <w:r>
        <w:t>a)</w:t>
      </w:r>
      <w:r>
        <w:tab/>
        <w:t xml:space="preserve">Waste </w:t>
      </w:r>
      <w:r w:rsidR="00351CED">
        <w:t>Analysis</w:t>
      </w:r>
      <w:r>
        <w:t xml:space="preserve"> </w:t>
      </w:r>
    </w:p>
    <w:p w:rsidR="001A0ADF" w:rsidRDefault="001A0ADF" w:rsidP="00280270">
      <w:pPr>
        <w:widowControl w:val="0"/>
        <w:autoSpaceDE w:val="0"/>
        <w:autoSpaceDN w:val="0"/>
        <w:adjustRightInd w:val="0"/>
      </w:pPr>
    </w:p>
    <w:p w:rsidR="00D157DE" w:rsidRDefault="00D157DE" w:rsidP="00D157DE">
      <w:pPr>
        <w:widowControl w:val="0"/>
        <w:autoSpaceDE w:val="0"/>
        <w:autoSpaceDN w:val="0"/>
        <w:adjustRightInd w:val="0"/>
        <w:ind w:left="2160" w:hanging="720"/>
      </w:pPr>
      <w:r>
        <w:t>1)</w:t>
      </w:r>
      <w:r>
        <w:tab/>
        <w:t>Before an owner or operator treats, stores, or disposes of any hazardous waste</w:t>
      </w:r>
      <w:r w:rsidR="00D962A6">
        <w:t>s</w:t>
      </w:r>
      <w:r>
        <w:t>, or non-hazardous waste</w:t>
      </w:r>
      <w:r w:rsidR="00D962A6">
        <w:t>s</w:t>
      </w:r>
      <w:r>
        <w:t xml:space="preserve"> if applicable under Section 725.213(d), the owner or operator </w:t>
      </w:r>
      <w:r w:rsidR="00F63D5B">
        <w:t>must</w:t>
      </w:r>
      <w:r>
        <w:t xml:space="preserve"> obtain a detailed chemical and physical analysis of a representative sample of the waste</w:t>
      </w:r>
      <w:r w:rsidR="00D962A6">
        <w:t>s</w:t>
      </w:r>
      <w:r>
        <w:t xml:space="preserve">.  At a minimum, the analysis must contain all the information that must be known to treat, store, or dispose of the waste in accordance with this Part and 35 Ill. Adm. Code 728. </w:t>
      </w:r>
    </w:p>
    <w:p w:rsidR="001A0ADF" w:rsidRDefault="001A0ADF" w:rsidP="00280270">
      <w:pPr>
        <w:widowControl w:val="0"/>
        <w:autoSpaceDE w:val="0"/>
        <w:autoSpaceDN w:val="0"/>
        <w:adjustRightInd w:val="0"/>
      </w:pPr>
    </w:p>
    <w:p w:rsidR="00D157DE" w:rsidRDefault="00D157DE" w:rsidP="00D157DE">
      <w:pPr>
        <w:widowControl w:val="0"/>
        <w:autoSpaceDE w:val="0"/>
        <w:autoSpaceDN w:val="0"/>
        <w:adjustRightInd w:val="0"/>
        <w:ind w:left="2160" w:hanging="720"/>
      </w:pPr>
      <w:r>
        <w:t>2)</w:t>
      </w:r>
      <w:r>
        <w:tab/>
        <w:t xml:space="preserve">The analysis may include data developed under 35 Ill. Adm. Code 721 and existing published or documented data on the hazardous waste or on waste generated from similar processes. </w:t>
      </w:r>
    </w:p>
    <w:p w:rsidR="001A0ADF" w:rsidRDefault="001A0ADF" w:rsidP="00280270">
      <w:pPr>
        <w:widowControl w:val="0"/>
        <w:autoSpaceDE w:val="0"/>
        <w:autoSpaceDN w:val="0"/>
        <w:adjustRightInd w:val="0"/>
      </w:pPr>
    </w:p>
    <w:p w:rsidR="00D157DE" w:rsidRDefault="00D157DE" w:rsidP="00280270">
      <w:pPr>
        <w:widowControl w:val="0"/>
        <w:autoSpaceDE w:val="0"/>
        <w:autoSpaceDN w:val="0"/>
        <w:adjustRightInd w:val="0"/>
        <w:ind w:left="2160"/>
      </w:pPr>
      <w:r>
        <w:t xml:space="preserve">BOARD NOTE:  For example, the facility's record of analyses performed on the waste before the effective date of these regulations or studies conducted on hazardous waste generated from processes similar to that which generated the waste to be managed at the facility may be included in the data base required to comply with subsection (a)(1), except as otherwise specified in 35 Ill. Adm. Code 728.107(b) and (c). The owner or operator of an off-site facility may arrange for the generator of the hazardous waste to supply part or all of the information required by subsection (a)(1).  If the generator does not supply the information and the owner or operator chooses to accept a hazardous waste, the owner or operator is responsible for obtaining the information required to comply with this Section. </w:t>
      </w:r>
    </w:p>
    <w:p w:rsidR="001A0ADF" w:rsidRDefault="001A0ADF" w:rsidP="00280270">
      <w:pPr>
        <w:widowControl w:val="0"/>
        <w:autoSpaceDE w:val="0"/>
        <w:autoSpaceDN w:val="0"/>
        <w:adjustRightInd w:val="0"/>
      </w:pPr>
    </w:p>
    <w:p w:rsidR="00D157DE" w:rsidRDefault="00D157DE" w:rsidP="00D157DE">
      <w:pPr>
        <w:widowControl w:val="0"/>
        <w:autoSpaceDE w:val="0"/>
        <w:autoSpaceDN w:val="0"/>
        <w:adjustRightInd w:val="0"/>
        <w:ind w:left="2160" w:hanging="720"/>
      </w:pPr>
      <w:r>
        <w:t>3)</w:t>
      </w:r>
      <w:r>
        <w:tab/>
        <w:t>The analysis must be repeated as necessary to ensure that it is accurate and up to date.  At a minimum, the analysis must be repeated</w:t>
      </w:r>
      <w:r w:rsidR="00E80F54">
        <w:t xml:space="preserve"> as follows</w:t>
      </w:r>
      <w:r>
        <w:t xml:space="preserve">: </w:t>
      </w:r>
    </w:p>
    <w:p w:rsidR="001A0ADF" w:rsidRDefault="001A0ADF" w:rsidP="00280270">
      <w:pPr>
        <w:widowControl w:val="0"/>
        <w:autoSpaceDE w:val="0"/>
        <w:autoSpaceDN w:val="0"/>
        <w:adjustRightInd w:val="0"/>
      </w:pPr>
    </w:p>
    <w:p w:rsidR="00D157DE" w:rsidRDefault="00D157DE" w:rsidP="00D157DE">
      <w:pPr>
        <w:widowControl w:val="0"/>
        <w:autoSpaceDE w:val="0"/>
        <w:autoSpaceDN w:val="0"/>
        <w:adjustRightInd w:val="0"/>
        <w:ind w:left="2880" w:hanging="720"/>
      </w:pPr>
      <w:r>
        <w:t>A)</w:t>
      </w:r>
      <w:r>
        <w:tab/>
        <w:t xml:space="preserve">When the owner or operator is notified or has reason to believe that the process or operation generating the hazardous waste, or non-hazardous waste if applicable under Section 725.213(d), has changed; and </w:t>
      </w:r>
    </w:p>
    <w:p w:rsidR="001A0ADF" w:rsidRDefault="001A0ADF" w:rsidP="00280270">
      <w:pPr>
        <w:widowControl w:val="0"/>
        <w:autoSpaceDE w:val="0"/>
        <w:autoSpaceDN w:val="0"/>
        <w:adjustRightInd w:val="0"/>
      </w:pPr>
    </w:p>
    <w:p w:rsidR="00D157DE" w:rsidRDefault="00D157DE" w:rsidP="00D157DE">
      <w:pPr>
        <w:widowControl w:val="0"/>
        <w:autoSpaceDE w:val="0"/>
        <w:autoSpaceDN w:val="0"/>
        <w:adjustRightInd w:val="0"/>
        <w:ind w:left="2880" w:hanging="720"/>
      </w:pPr>
      <w:r>
        <w:t>B)</w:t>
      </w:r>
      <w:r>
        <w:tab/>
        <w:t xml:space="preserve">For off-site facilities, when the results of the inspection required in subsection (a)(4) indicate that the hazardous waste received at the facility does not match the waste designated on the accompanying manifest or shipping paper. </w:t>
      </w:r>
    </w:p>
    <w:p w:rsidR="001A0ADF" w:rsidRDefault="001A0ADF" w:rsidP="00280270">
      <w:pPr>
        <w:widowControl w:val="0"/>
        <w:autoSpaceDE w:val="0"/>
        <w:autoSpaceDN w:val="0"/>
        <w:adjustRightInd w:val="0"/>
      </w:pPr>
    </w:p>
    <w:p w:rsidR="00D157DE" w:rsidRDefault="00D157DE" w:rsidP="00D157DE">
      <w:pPr>
        <w:widowControl w:val="0"/>
        <w:autoSpaceDE w:val="0"/>
        <w:autoSpaceDN w:val="0"/>
        <w:adjustRightInd w:val="0"/>
        <w:ind w:left="2160" w:hanging="720"/>
      </w:pPr>
      <w:r>
        <w:t>4)</w:t>
      </w:r>
      <w:r>
        <w:tab/>
        <w:t xml:space="preserve">The owner or operator of an off-site facility </w:t>
      </w:r>
      <w:r w:rsidR="00E80F54">
        <w:t>must</w:t>
      </w:r>
      <w:r>
        <w:t xml:space="preserve"> inspect and, if necessary, analyze each hazardous waste movement received at the facility to determine whether it matches the identity of the waste specified on the </w:t>
      </w:r>
      <w:r>
        <w:lastRenderedPageBreak/>
        <w:t xml:space="preserve">accompanying manifest or shipping paper. </w:t>
      </w:r>
    </w:p>
    <w:p w:rsidR="001A0ADF" w:rsidRDefault="001A0ADF" w:rsidP="00280270">
      <w:pPr>
        <w:widowControl w:val="0"/>
        <w:autoSpaceDE w:val="0"/>
        <w:autoSpaceDN w:val="0"/>
        <w:adjustRightInd w:val="0"/>
      </w:pPr>
    </w:p>
    <w:p w:rsidR="00D157DE" w:rsidRDefault="00D157DE" w:rsidP="00D157DE">
      <w:pPr>
        <w:widowControl w:val="0"/>
        <w:autoSpaceDE w:val="0"/>
        <w:autoSpaceDN w:val="0"/>
        <w:adjustRightInd w:val="0"/>
        <w:ind w:left="1440" w:hanging="720"/>
      </w:pPr>
      <w:r>
        <w:t>b)</w:t>
      </w:r>
      <w:r>
        <w:tab/>
        <w:t xml:space="preserve">The owner or operator </w:t>
      </w:r>
      <w:r w:rsidR="00E80F54">
        <w:t>must</w:t>
      </w:r>
      <w:r>
        <w:t xml:space="preserve"> develop and follow a written waste analysis plan that describes the procedures that the owner or operator will carry out to comply with subsection (a).  The owner or operator </w:t>
      </w:r>
      <w:r w:rsidR="00E80F54">
        <w:t>must</w:t>
      </w:r>
      <w:r>
        <w:t xml:space="preserve"> keep this plan at the facility.  At a minimum, the plan must specify</w:t>
      </w:r>
      <w:r w:rsidR="00E80F54">
        <w:t xml:space="preserve"> the following</w:t>
      </w:r>
      <w:r>
        <w:t xml:space="preserve">: </w:t>
      </w:r>
    </w:p>
    <w:p w:rsidR="001A0ADF" w:rsidRDefault="001A0ADF" w:rsidP="00280270">
      <w:pPr>
        <w:widowControl w:val="0"/>
        <w:autoSpaceDE w:val="0"/>
        <w:autoSpaceDN w:val="0"/>
        <w:adjustRightInd w:val="0"/>
      </w:pPr>
    </w:p>
    <w:p w:rsidR="00D157DE" w:rsidRDefault="00D157DE" w:rsidP="00D157DE">
      <w:pPr>
        <w:widowControl w:val="0"/>
        <w:autoSpaceDE w:val="0"/>
        <w:autoSpaceDN w:val="0"/>
        <w:adjustRightInd w:val="0"/>
        <w:ind w:left="2160" w:hanging="720"/>
      </w:pPr>
      <w:r>
        <w:t>1)</w:t>
      </w:r>
      <w:r>
        <w:tab/>
        <w:t>The parameters for which each hazardous waste, or non-hazardous waste if applicable under Section 725.213(d), will be analyzed and the rationale for the selection of these parameters (i.e., how analysis for these parameters will provide sufficient information on the waste's properties to comply with subsection (a)</w:t>
      </w:r>
      <w:r w:rsidR="00F63D5B">
        <w:t>)</w:t>
      </w:r>
      <w:r>
        <w:t xml:space="preserve">. </w:t>
      </w:r>
    </w:p>
    <w:p w:rsidR="001A0ADF" w:rsidRDefault="001A0ADF" w:rsidP="00280270">
      <w:pPr>
        <w:widowControl w:val="0"/>
        <w:autoSpaceDE w:val="0"/>
        <w:autoSpaceDN w:val="0"/>
        <w:adjustRightInd w:val="0"/>
      </w:pPr>
    </w:p>
    <w:p w:rsidR="00D157DE" w:rsidRDefault="00D157DE" w:rsidP="00D157DE">
      <w:pPr>
        <w:widowControl w:val="0"/>
        <w:autoSpaceDE w:val="0"/>
        <w:autoSpaceDN w:val="0"/>
        <w:adjustRightInd w:val="0"/>
        <w:ind w:left="2160" w:hanging="720"/>
      </w:pPr>
      <w:r>
        <w:t>2)</w:t>
      </w:r>
      <w:r>
        <w:tab/>
        <w:t xml:space="preserve">The test methods that will be used to test for these parameters. </w:t>
      </w:r>
    </w:p>
    <w:p w:rsidR="001A0ADF" w:rsidRDefault="001A0ADF" w:rsidP="00280270">
      <w:pPr>
        <w:widowControl w:val="0"/>
        <w:autoSpaceDE w:val="0"/>
        <w:autoSpaceDN w:val="0"/>
        <w:adjustRightInd w:val="0"/>
      </w:pPr>
    </w:p>
    <w:p w:rsidR="00D157DE" w:rsidRDefault="00D157DE" w:rsidP="00D157DE">
      <w:pPr>
        <w:widowControl w:val="0"/>
        <w:autoSpaceDE w:val="0"/>
        <w:autoSpaceDN w:val="0"/>
        <w:adjustRightInd w:val="0"/>
        <w:ind w:left="2160" w:hanging="720"/>
      </w:pPr>
      <w:r>
        <w:t>3)</w:t>
      </w:r>
      <w:r>
        <w:tab/>
        <w:t>The sampling method that will be used to obtain a representative sample of the waste to be analyzed. A representative sample may be obtained using either</w:t>
      </w:r>
      <w:r w:rsidR="00E80F54">
        <w:t xml:space="preserve"> of the following methods</w:t>
      </w:r>
      <w:r>
        <w:t xml:space="preserve">: </w:t>
      </w:r>
    </w:p>
    <w:p w:rsidR="001A0ADF" w:rsidRDefault="001A0ADF" w:rsidP="00280270">
      <w:pPr>
        <w:widowControl w:val="0"/>
        <w:autoSpaceDE w:val="0"/>
        <w:autoSpaceDN w:val="0"/>
        <w:adjustRightInd w:val="0"/>
      </w:pPr>
    </w:p>
    <w:p w:rsidR="00D157DE" w:rsidRDefault="00D157DE" w:rsidP="00D157DE">
      <w:pPr>
        <w:widowControl w:val="0"/>
        <w:autoSpaceDE w:val="0"/>
        <w:autoSpaceDN w:val="0"/>
        <w:adjustRightInd w:val="0"/>
        <w:ind w:left="2880" w:hanging="720"/>
      </w:pPr>
      <w:r>
        <w:t>A)</w:t>
      </w:r>
      <w:r>
        <w:tab/>
        <w:t xml:space="preserve">One of the sampling methods described in </w:t>
      </w:r>
      <w:r w:rsidR="00E80F54">
        <w:t xml:space="preserve">Appendix A to </w:t>
      </w:r>
      <w:r>
        <w:t xml:space="preserve">35 Ill. Adm. Code 721, or </w:t>
      </w:r>
    </w:p>
    <w:p w:rsidR="001A0ADF" w:rsidRDefault="001A0ADF" w:rsidP="00280270">
      <w:pPr>
        <w:widowControl w:val="0"/>
        <w:autoSpaceDE w:val="0"/>
        <w:autoSpaceDN w:val="0"/>
        <w:adjustRightInd w:val="0"/>
      </w:pPr>
    </w:p>
    <w:p w:rsidR="00D157DE" w:rsidRDefault="00D157DE" w:rsidP="00D157DE">
      <w:pPr>
        <w:widowControl w:val="0"/>
        <w:autoSpaceDE w:val="0"/>
        <w:autoSpaceDN w:val="0"/>
        <w:adjustRightInd w:val="0"/>
        <w:ind w:left="2880" w:hanging="720"/>
      </w:pPr>
      <w:r>
        <w:t>B)</w:t>
      </w:r>
      <w:r>
        <w:tab/>
        <w:t xml:space="preserve">An equivalent sampling method. </w:t>
      </w:r>
    </w:p>
    <w:p w:rsidR="001A0ADF" w:rsidRDefault="001A0ADF" w:rsidP="00280270">
      <w:pPr>
        <w:widowControl w:val="0"/>
        <w:autoSpaceDE w:val="0"/>
        <w:autoSpaceDN w:val="0"/>
        <w:adjustRightInd w:val="0"/>
      </w:pPr>
    </w:p>
    <w:p w:rsidR="00D157DE" w:rsidRDefault="00D157DE" w:rsidP="00D157DE">
      <w:pPr>
        <w:widowControl w:val="0"/>
        <w:autoSpaceDE w:val="0"/>
        <w:autoSpaceDN w:val="0"/>
        <w:adjustRightInd w:val="0"/>
        <w:ind w:left="2880" w:hanging="720"/>
      </w:pPr>
      <w:r>
        <w:t xml:space="preserve">BOARD NOTE:  See 35 Ill. Adm. Code 720.120(c) for related discussion. </w:t>
      </w:r>
    </w:p>
    <w:p w:rsidR="001A0ADF" w:rsidRDefault="001A0ADF" w:rsidP="00280270">
      <w:pPr>
        <w:widowControl w:val="0"/>
        <w:autoSpaceDE w:val="0"/>
        <w:autoSpaceDN w:val="0"/>
        <w:adjustRightInd w:val="0"/>
      </w:pPr>
    </w:p>
    <w:p w:rsidR="00D157DE" w:rsidRDefault="00D157DE" w:rsidP="00D157DE">
      <w:pPr>
        <w:widowControl w:val="0"/>
        <w:autoSpaceDE w:val="0"/>
        <w:autoSpaceDN w:val="0"/>
        <w:adjustRightInd w:val="0"/>
        <w:ind w:left="2160" w:hanging="720"/>
      </w:pPr>
      <w:r>
        <w:t>4)</w:t>
      </w:r>
      <w:r>
        <w:tab/>
        <w:t xml:space="preserve">The frequency with which the initial analysis of the waste will be reviewed or repeated to ensure that the analysis is accurate and up-to-date. </w:t>
      </w:r>
    </w:p>
    <w:p w:rsidR="001A0ADF" w:rsidRDefault="001A0ADF" w:rsidP="00280270">
      <w:pPr>
        <w:widowControl w:val="0"/>
        <w:autoSpaceDE w:val="0"/>
        <w:autoSpaceDN w:val="0"/>
        <w:adjustRightInd w:val="0"/>
      </w:pPr>
    </w:p>
    <w:p w:rsidR="00D157DE" w:rsidRDefault="00D157DE" w:rsidP="00D157DE">
      <w:pPr>
        <w:widowControl w:val="0"/>
        <w:autoSpaceDE w:val="0"/>
        <w:autoSpaceDN w:val="0"/>
        <w:adjustRightInd w:val="0"/>
        <w:ind w:left="2160" w:hanging="720"/>
      </w:pPr>
      <w:r>
        <w:t>5)</w:t>
      </w:r>
      <w:r>
        <w:tab/>
        <w:t>For off-site facilities, the waste analys</w:t>
      </w:r>
      <w:r w:rsidR="00D962A6">
        <w:t>e</w:t>
      </w:r>
      <w:r>
        <w:t xml:space="preserve">s that hazardous waste generators have agreed to supply. </w:t>
      </w:r>
    </w:p>
    <w:p w:rsidR="001A0ADF" w:rsidRDefault="001A0ADF" w:rsidP="00280270">
      <w:pPr>
        <w:widowControl w:val="0"/>
        <w:autoSpaceDE w:val="0"/>
        <w:autoSpaceDN w:val="0"/>
        <w:adjustRightInd w:val="0"/>
      </w:pPr>
    </w:p>
    <w:p w:rsidR="00D157DE" w:rsidRDefault="00D157DE" w:rsidP="00D157DE">
      <w:pPr>
        <w:widowControl w:val="0"/>
        <w:autoSpaceDE w:val="0"/>
        <w:autoSpaceDN w:val="0"/>
        <w:adjustRightInd w:val="0"/>
        <w:ind w:left="2160" w:hanging="720"/>
      </w:pPr>
      <w:r>
        <w:t>6)</w:t>
      </w:r>
      <w:r>
        <w:tab/>
        <w:t xml:space="preserve">Where applicable, the methods that will be used to meet the additional waste analysis requirements for specific waste management methods, as specified in Sections 725.300, 725.325, 725.352, 725.373, 725.414, 725.441, 725.475, 725.502, 725.934(d), 725.963(d), and 725.984 and 35 Ill. Adm. Code 728.107. </w:t>
      </w:r>
    </w:p>
    <w:p w:rsidR="001A0ADF" w:rsidRDefault="001A0ADF" w:rsidP="00280270">
      <w:pPr>
        <w:widowControl w:val="0"/>
        <w:autoSpaceDE w:val="0"/>
        <w:autoSpaceDN w:val="0"/>
        <w:adjustRightInd w:val="0"/>
      </w:pPr>
    </w:p>
    <w:p w:rsidR="00D157DE" w:rsidRDefault="00D157DE" w:rsidP="00D157DE">
      <w:pPr>
        <w:widowControl w:val="0"/>
        <w:autoSpaceDE w:val="0"/>
        <w:autoSpaceDN w:val="0"/>
        <w:adjustRightInd w:val="0"/>
        <w:ind w:left="2160" w:hanging="720"/>
      </w:pPr>
      <w:r>
        <w:t>7)</w:t>
      </w:r>
      <w:r>
        <w:tab/>
        <w:t>For surface impoundments exempted from land disposal restrictions under 35 Ill. Adm. Code 728.104(a), the procedures and schedules for</w:t>
      </w:r>
      <w:r w:rsidR="00E80F54">
        <w:t xml:space="preserve"> the following</w:t>
      </w:r>
      <w:r>
        <w:t xml:space="preserve">: </w:t>
      </w:r>
    </w:p>
    <w:p w:rsidR="001A0ADF" w:rsidRDefault="001A0ADF" w:rsidP="00280270">
      <w:pPr>
        <w:widowControl w:val="0"/>
        <w:autoSpaceDE w:val="0"/>
        <w:autoSpaceDN w:val="0"/>
        <w:adjustRightInd w:val="0"/>
      </w:pPr>
    </w:p>
    <w:p w:rsidR="00D157DE" w:rsidRDefault="00D157DE" w:rsidP="00D157DE">
      <w:pPr>
        <w:widowControl w:val="0"/>
        <w:autoSpaceDE w:val="0"/>
        <w:autoSpaceDN w:val="0"/>
        <w:adjustRightInd w:val="0"/>
        <w:ind w:left="2880" w:hanging="720"/>
      </w:pPr>
      <w:r>
        <w:t>A)</w:t>
      </w:r>
      <w:r>
        <w:tab/>
        <w:t xml:space="preserve">The sampling of impoundment contents; </w:t>
      </w:r>
    </w:p>
    <w:p w:rsidR="001A0ADF" w:rsidRDefault="001A0ADF" w:rsidP="00280270">
      <w:pPr>
        <w:widowControl w:val="0"/>
        <w:autoSpaceDE w:val="0"/>
        <w:autoSpaceDN w:val="0"/>
        <w:adjustRightInd w:val="0"/>
      </w:pPr>
    </w:p>
    <w:p w:rsidR="00D157DE" w:rsidRDefault="00D157DE" w:rsidP="00D157DE">
      <w:pPr>
        <w:widowControl w:val="0"/>
        <w:autoSpaceDE w:val="0"/>
        <w:autoSpaceDN w:val="0"/>
        <w:adjustRightInd w:val="0"/>
        <w:ind w:left="2880" w:hanging="720"/>
      </w:pPr>
      <w:r>
        <w:t>B)</w:t>
      </w:r>
      <w:r>
        <w:tab/>
        <w:t xml:space="preserve">The analysis of test data; and </w:t>
      </w:r>
    </w:p>
    <w:p w:rsidR="001A0ADF" w:rsidRDefault="001A0ADF" w:rsidP="00280270">
      <w:pPr>
        <w:widowControl w:val="0"/>
        <w:autoSpaceDE w:val="0"/>
        <w:autoSpaceDN w:val="0"/>
        <w:adjustRightInd w:val="0"/>
      </w:pPr>
    </w:p>
    <w:p w:rsidR="00D157DE" w:rsidRDefault="00D157DE" w:rsidP="00D157DE">
      <w:pPr>
        <w:widowControl w:val="0"/>
        <w:autoSpaceDE w:val="0"/>
        <w:autoSpaceDN w:val="0"/>
        <w:adjustRightInd w:val="0"/>
        <w:ind w:left="2880" w:hanging="720"/>
      </w:pPr>
      <w:r>
        <w:lastRenderedPageBreak/>
        <w:t>C)</w:t>
      </w:r>
      <w:r>
        <w:tab/>
        <w:t>The annual removal of residues that are not delisted under 35 Ill. Adm. Code 720.122 or that exhibit a characteristic of hazardous waste and either</w:t>
      </w:r>
      <w:r w:rsidR="00E80F54">
        <w:t xml:space="preserve"> of the following is true</w:t>
      </w:r>
      <w:r>
        <w:t xml:space="preserve">: </w:t>
      </w:r>
    </w:p>
    <w:p w:rsidR="001A0ADF" w:rsidRDefault="001A0ADF" w:rsidP="00280270">
      <w:pPr>
        <w:widowControl w:val="0"/>
        <w:autoSpaceDE w:val="0"/>
        <w:autoSpaceDN w:val="0"/>
        <w:adjustRightInd w:val="0"/>
      </w:pPr>
    </w:p>
    <w:p w:rsidR="00D157DE" w:rsidRDefault="00D157DE" w:rsidP="00D157DE">
      <w:pPr>
        <w:widowControl w:val="0"/>
        <w:autoSpaceDE w:val="0"/>
        <w:autoSpaceDN w:val="0"/>
        <w:adjustRightInd w:val="0"/>
        <w:ind w:left="3600" w:hanging="720"/>
      </w:pPr>
      <w:r>
        <w:t>i)</w:t>
      </w:r>
      <w:r>
        <w:tab/>
      </w:r>
      <w:r w:rsidR="00E80F54">
        <w:t>The waste residues do</w:t>
      </w:r>
      <w:r>
        <w:t xml:space="preserve"> not meet the applicable </w:t>
      </w:r>
      <w:r w:rsidR="00D962A6">
        <w:t xml:space="preserve">treatment </w:t>
      </w:r>
      <w:r>
        <w:t xml:space="preserve">standards of </w:t>
      </w:r>
      <w:r w:rsidR="00E80F54">
        <w:t xml:space="preserve">Subpart D of </w:t>
      </w:r>
      <w:r>
        <w:t xml:space="preserve">35 Ill. Adm. Code 728, or </w:t>
      </w:r>
    </w:p>
    <w:p w:rsidR="001A0ADF" w:rsidRDefault="001A0ADF" w:rsidP="00280270">
      <w:pPr>
        <w:widowControl w:val="0"/>
        <w:autoSpaceDE w:val="0"/>
        <w:autoSpaceDN w:val="0"/>
        <w:adjustRightInd w:val="0"/>
      </w:pPr>
    </w:p>
    <w:p w:rsidR="00D157DE" w:rsidRDefault="00D157DE" w:rsidP="00D157DE">
      <w:pPr>
        <w:widowControl w:val="0"/>
        <w:autoSpaceDE w:val="0"/>
        <w:autoSpaceDN w:val="0"/>
        <w:adjustRightInd w:val="0"/>
        <w:ind w:left="3600" w:hanging="720"/>
      </w:pPr>
      <w:r>
        <w:t>ii)</w:t>
      </w:r>
      <w:r>
        <w:tab/>
        <w:t>Where no treatment standards have been established</w:t>
      </w:r>
      <w:r w:rsidR="00E80F54">
        <w:t>, the waste</w:t>
      </w:r>
      <w:r>
        <w:t xml:space="preserve"> residues are prohibited from land disposal under 35 Ill. Adm. Code 728.132 or 728.139. </w:t>
      </w:r>
    </w:p>
    <w:p w:rsidR="001A0ADF" w:rsidRDefault="001A0ADF" w:rsidP="00280270">
      <w:pPr>
        <w:widowControl w:val="0"/>
        <w:autoSpaceDE w:val="0"/>
        <w:autoSpaceDN w:val="0"/>
        <w:adjustRightInd w:val="0"/>
      </w:pPr>
    </w:p>
    <w:p w:rsidR="00D157DE" w:rsidRDefault="00D157DE" w:rsidP="00D157DE">
      <w:pPr>
        <w:widowControl w:val="0"/>
        <w:autoSpaceDE w:val="0"/>
        <w:autoSpaceDN w:val="0"/>
        <w:adjustRightInd w:val="0"/>
        <w:ind w:left="2160" w:hanging="720"/>
      </w:pPr>
      <w:r>
        <w:t>8)</w:t>
      </w:r>
      <w:r>
        <w:tab/>
        <w:t xml:space="preserve">For </w:t>
      </w:r>
      <w:r w:rsidR="00E80F54">
        <w:t>an owner or operator</w:t>
      </w:r>
      <w:r>
        <w:t xml:space="preserve"> seeking an exemption to the air emission standards of </w:t>
      </w:r>
      <w:r w:rsidR="00E80F54">
        <w:t>Subpart CC of 35 Ill. Adm. Code 724</w:t>
      </w:r>
      <w:r>
        <w:t xml:space="preserve"> in accordance with Section 725.983: </w:t>
      </w:r>
    </w:p>
    <w:p w:rsidR="001A0ADF" w:rsidRDefault="001A0ADF" w:rsidP="00280270">
      <w:pPr>
        <w:widowControl w:val="0"/>
        <w:autoSpaceDE w:val="0"/>
        <w:autoSpaceDN w:val="0"/>
        <w:adjustRightInd w:val="0"/>
      </w:pPr>
    </w:p>
    <w:p w:rsidR="00D157DE" w:rsidRDefault="00D157DE" w:rsidP="00D157DE">
      <w:pPr>
        <w:widowControl w:val="0"/>
        <w:autoSpaceDE w:val="0"/>
        <w:autoSpaceDN w:val="0"/>
        <w:adjustRightInd w:val="0"/>
        <w:ind w:left="2880" w:hanging="720"/>
      </w:pPr>
      <w:r>
        <w:t>A)</w:t>
      </w:r>
      <w:r>
        <w:tab/>
        <w:t xml:space="preserve">If direct measurement is used for the waste determination, the procedures and schedules for waste sampling and analysis, and the analysis of test data to verify the exemption. </w:t>
      </w:r>
    </w:p>
    <w:p w:rsidR="001A0ADF" w:rsidRDefault="001A0ADF" w:rsidP="00280270">
      <w:pPr>
        <w:widowControl w:val="0"/>
        <w:autoSpaceDE w:val="0"/>
        <w:autoSpaceDN w:val="0"/>
        <w:adjustRightInd w:val="0"/>
      </w:pPr>
    </w:p>
    <w:p w:rsidR="00D157DE" w:rsidRDefault="00D157DE" w:rsidP="00D157DE">
      <w:pPr>
        <w:widowControl w:val="0"/>
        <w:autoSpaceDE w:val="0"/>
        <w:autoSpaceDN w:val="0"/>
        <w:adjustRightInd w:val="0"/>
        <w:ind w:left="2880" w:hanging="720"/>
      </w:pPr>
      <w:r>
        <w:t>B)</w:t>
      </w:r>
      <w:r>
        <w:tab/>
        <w:t xml:space="preserve">If knowledge of the waste is used for the waste determination, any information prepared by the facility owner or operator, or by the generator of the waste if the waste is received from off-site, that is used as the basis for knowledge of the waste. </w:t>
      </w:r>
    </w:p>
    <w:p w:rsidR="001A0ADF" w:rsidRDefault="001A0ADF" w:rsidP="00280270">
      <w:pPr>
        <w:widowControl w:val="0"/>
        <w:autoSpaceDE w:val="0"/>
        <w:autoSpaceDN w:val="0"/>
        <w:adjustRightInd w:val="0"/>
      </w:pPr>
    </w:p>
    <w:p w:rsidR="00D157DE" w:rsidRDefault="00D157DE" w:rsidP="00D157DE">
      <w:pPr>
        <w:widowControl w:val="0"/>
        <w:autoSpaceDE w:val="0"/>
        <w:autoSpaceDN w:val="0"/>
        <w:adjustRightInd w:val="0"/>
        <w:ind w:left="1440" w:hanging="720"/>
      </w:pPr>
      <w:r>
        <w:t>c)</w:t>
      </w:r>
      <w:r>
        <w:tab/>
        <w:t>For off-site facilities, the waste analysis plan required in subsection (b) must also specify the procedures that will be used to inspect and, if necessary, analyze each movement of hazardous waste received at the facility to ensure that it matches the identity of the waste designated on the accompanying manifest or shipping paper.  At a minimum, the plan must describe</w:t>
      </w:r>
      <w:r w:rsidR="00F63D5B">
        <w:t xml:space="preserve"> the following</w:t>
      </w:r>
      <w:r>
        <w:t xml:space="preserve">: </w:t>
      </w:r>
    </w:p>
    <w:p w:rsidR="001A0ADF" w:rsidRDefault="001A0ADF" w:rsidP="00280270">
      <w:pPr>
        <w:widowControl w:val="0"/>
        <w:autoSpaceDE w:val="0"/>
        <w:autoSpaceDN w:val="0"/>
        <w:adjustRightInd w:val="0"/>
      </w:pPr>
    </w:p>
    <w:p w:rsidR="00D157DE" w:rsidRDefault="00D157DE" w:rsidP="00D157DE">
      <w:pPr>
        <w:widowControl w:val="0"/>
        <w:autoSpaceDE w:val="0"/>
        <w:autoSpaceDN w:val="0"/>
        <w:adjustRightInd w:val="0"/>
        <w:ind w:left="2160" w:hanging="720"/>
      </w:pPr>
      <w:r>
        <w:t>1)</w:t>
      </w:r>
      <w:r>
        <w:tab/>
        <w:t xml:space="preserve">The procedures that will be used to determine the identity of each movement of waste managed at the facility; </w:t>
      </w:r>
    </w:p>
    <w:p w:rsidR="001A0ADF" w:rsidRDefault="001A0ADF" w:rsidP="00280270">
      <w:pPr>
        <w:widowControl w:val="0"/>
        <w:autoSpaceDE w:val="0"/>
        <w:autoSpaceDN w:val="0"/>
        <w:adjustRightInd w:val="0"/>
      </w:pPr>
    </w:p>
    <w:p w:rsidR="00D157DE" w:rsidRDefault="00D157DE" w:rsidP="00D157DE">
      <w:pPr>
        <w:widowControl w:val="0"/>
        <w:autoSpaceDE w:val="0"/>
        <w:autoSpaceDN w:val="0"/>
        <w:adjustRightInd w:val="0"/>
        <w:ind w:left="2160" w:hanging="720"/>
      </w:pPr>
      <w:r>
        <w:t>2)</w:t>
      </w:r>
      <w:r>
        <w:tab/>
        <w:t xml:space="preserve">The sampling method that will be used to obtain a representative sample of the waste to be identified if the identification method includes sampling; and </w:t>
      </w:r>
    </w:p>
    <w:p w:rsidR="001A0ADF" w:rsidRDefault="001A0ADF" w:rsidP="00280270">
      <w:pPr>
        <w:widowControl w:val="0"/>
        <w:autoSpaceDE w:val="0"/>
        <w:autoSpaceDN w:val="0"/>
        <w:adjustRightInd w:val="0"/>
      </w:pPr>
    </w:p>
    <w:p w:rsidR="00D157DE" w:rsidRDefault="00D157DE" w:rsidP="00D157DE">
      <w:pPr>
        <w:widowControl w:val="0"/>
        <w:autoSpaceDE w:val="0"/>
        <w:autoSpaceDN w:val="0"/>
        <w:adjustRightInd w:val="0"/>
        <w:ind w:left="2160" w:hanging="720"/>
      </w:pPr>
      <w:r>
        <w:t>3)</w:t>
      </w:r>
      <w:r>
        <w:tab/>
        <w:t xml:space="preserve">The procedures that the owner or operator of an off-site landfill receiving containerized hazardous waste will use to determine whether a hazardous waste generator or treater has added a biodegradable sorbent to the waste in the container. </w:t>
      </w:r>
    </w:p>
    <w:p w:rsidR="00D157DE" w:rsidRDefault="00D157DE" w:rsidP="00280270">
      <w:pPr>
        <w:widowControl w:val="0"/>
        <w:autoSpaceDE w:val="0"/>
        <w:autoSpaceDN w:val="0"/>
        <w:adjustRightInd w:val="0"/>
      </w:pPr>
    </w:p>
    <w:p w:rsidR="00E80F54" w:rsidRPr="00D55B37" w:rsidRDefault="00892822">
      <w:pPr>
        <w:pStyle w:val="JCARSourceNote"/>
        <w:ind w:left="720"/>
      </w:pPr>
      <w:r>
        <w:t xml:space="preserve">(Source:  Amended at 42 Ill. Reg. </w:t>
      </w:r>
      <w:r w:rsidR="007D0326">
        <w:t>23725</w:t>
      </w:r>
      <w:r>
        <w:t xml:space="preserve">, effective </w:t>
      </w:r>
      <w:bookmarkStart w:id="0" w:name="_GoBack"/>
      <w:r w:rsidR="007D0326">
        <w:t>November 19, 2018</w:t>
      </w:r>
      <w:bookmarkEnd w:id="0"/>
      <w:r>
        <w:t>)</w:t>
      </w:r>
    </w:p>
    <w:sectPr w:rsidR="00E80F54" w:rsidRPr="00D55B37" w:rsidSect="00D157D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157DE"/>
    <w:rsid w:val="001A0ADF"/>
    <w:rsid w:val="001F375B"/>
    <w:rsid w:val="00280270"/>
    <w:rsid w:val="00351CED"/>
    <w:rsid w:val="005C3366"/>
    <w:rsid w:val="007D0326"/>
    <w:rsid w:val="00892822"/>
    <w:rsid w:val="008B2264"/>
    <w:rsid w:val="00A95CDE"/>
    <w:rsid w:val="00AE6458"/>
    <w:rsid w:val="00D157DE"/>
    <w:rsid w:val="00D95B47"/>
    <w:rsid w:val="00D962A6"/>
    <w:rsid w:val="00E3583F"/>
    <w:rsid w:val="00E80F54"/>
    <w:rsid w:val="00F04621"/>
    <w:rsid w:val="00F63D5B"/>
    <w:rsid w:val="00F71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9015881-6BF1-4104-BEA6-005632A25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80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931</Words>
  <Characters>5310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6229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Lane, Arlene L.</cp:lastModifiedBy>
  <cp:revision>4</cp:revision>
  <dcterms:created xsi:type="dcterms:W3CDTF">2018-12-18T18:19:00Z</dcterms:created>
  <dcterms:modified xsi:type="dcterms:W3CDTF">2018-12-19T15:38:00Z</dcterms:modified>
</cp:coreProperties>
</file>