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B3" w:rsidRDefault="00397CB3" w:rsidP="00397C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CB3" w:rsidRDefault="00397CB3" w:rsidP="00397C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725.451  Closure</w:t>
      </w:r>
      <w:r>
        <w:t xml:space="preserve"> </w:t>
      </w:r>
    </w:p>
    <w:p w:rsidR="00397CB3" w:rsidRDefault="00397CB3" w:rsidP="00397CB3">
      <w:pPr>
        <w:widowControl w:val="0"/>
        <w:autoSpaceDE w:val="0"/>
        <w:autoSpaceDN w:val="0"/>
        <w:adjustRightInd w:val="0"/>
      </w:pPr>
    </w:p>
    <w:p w:rsidR="00397CB3" w:rsidRDefault="00397CB3" w:rsidP="00397CB3">
      <w:pPr>
        <w:widowControl w:val="0"/>
        <w:autoSpaceDE w:val="0"/>
        <w:autoSpaceDN w:val="0"/>
        <w:adjustRightInd w:val="0"/>
      </w:pPr>
      <w:r>
        <w:t xml:space="preserve">At closure, the owner or operator must remove all hazardous waste and hazardous waste residues (including but not limited to ash, scrubber waters and scrubber sludges) from the incinerator. </w:t>
      </w:r>
    </w:p>
    <w:p w:rsidR="00EE139E" w:rsidRDefault="00EE139E" w:rsidP="00397CB3">
      <w:pPr>
        <w:widowControl w:val="0"/>
        <w:autoSpaceDE w:val="0"/>
        <w:autoSpaceDN w:val="0"/>
        <w:adjustRightInd w:val="0"/>
      </w:pPr>
    </w:p>
    <w:p w:rsidR="00397CB3" w:rsidRDefault="00EE139E" w:rsidP="00397CB3">
      <w:pPr>
        <w:widowControl w:val="0"/>
        <w:autoSpaceDE w:val="0"/>
        <w:autoSpaceDN w:val="0"/>
        <w:adjustRightInd w:val="0"/>
      </w:pPr>
      <w:r>
        <w:t>BOARD NOTE:</w:t>
      </w:r>
      <w:r w:rsidR="00397CB3">
        <w:t xml:space="preserve">  At closure, as throughout the operating period, unless the owner or operator can demonstrate, in accordance with </w:t>
      </w:r>
      <w:r>
        <w:t>Section</w:t>
      </w:r>
      <w:r w:rsidR="00397CB3">
        <w:t>721.103(d)</w:t>
      </w:r>
      <w:r>
        <w:t>,</w:t>
      </w:r>
      <w:r w:rsidR="00397CB3">
        <w:t xml:space="preserve"> that the residue removed from his incinerator is not a hazardous waste, the owner or operator becomes a generator of hazardous waste and must manage it in accordance with all applicable requirements of </w:t>
      </w:r>
      <w:r>
        <w:t>35 Ill. Adm. Code</w:t>
      </w:r>
      <w:r w:rsidR="00397CB3">
        <w:t xml:space="preserve"> 722</w:t>
      </w:r>
      <w:r>
        <w:t xml:space="preserve"> through 728</w:t>
      </w:r>
      <w:r w:rsidR="00397CB3">
        <w:t xml:space="preserve">. </w:t>
      </w:r>
    </w:p>
    <w:p w:rsidR="00595B76" w:rsidRDefault="00595B76" w:rsidP="00397CB3">
      <w:pPr>
        <w:widowControl w:val="0"/>
        <w:autoSpaceDE w:val="0"/>
        <w:autoSpaceDN w:val="0"/>
        <w:adjustRightInd w:val="0"/>
      </w:pPr>
    </w:p>
    <w:p w:rsidR="008C377F" w:rsidRPr="00D55B37" w:rsidRDefault="008C37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E55B8">
        <w:t>1</w:t>
      </w:r>
      <w:r>
        <w:t xml:space="preserve"> I</w:t>
      </w:r>
      <w:r w:rsidRPr="00D55B37">
        <w:t xml:space="preserve">ll. Reg. </w:t>
      </w:r>
      <w:r w:rsidR="0033426F">
        <w:t>1031</w:t>
      </w:r>
      <w:r w:rsidRPr="00D55B37">
        <w:t xml:space="preserve">, effective </w:t>
      </w:r>
      <w:r w:rsidR="000B4F3B">
        <w:t>December 20, 2006</w:t>
      </w:r>
      <w:r w:rsidRPr="00D55B37">
        <w:t>)</w:t>
      </w:r>
    </w:p>
    <w:sectPr w:rsidR="008C377F" w:rsidRPr="00D55B37" w:rsidSect="00397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CB3"/>
    <w:rsid w:val="000B4F3B"/>
    <w:rsid w:val="0033426F"/>
    <w:rsid w:val="00397CB3"/>
    <w:rsid w:val="004714CD"/>
    <w:rsid w:val="004E74D3"/>
    <w:rsid w:val="00595B76"/>
    <w:rsid w:val="005C3366"/>
    <w:rsid w:val="005E55B8"/>
    <w:rsid w:val="00801CF5"/>
    <w:rsid w:val="008C377F"/>
    <w:rsid w:val="009A2EDE"/>
    <w:rsid w:val="00AC0EC1"/>
    <w:rsid w:val="00BB2D82"/>
    <w:rsid w:val="00ED4CC4"/>
    <w:rsid w:val="00EE139E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5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