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BB" w:rsidRDefault="00E174BB" w:rsidP="00E174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4BB" w:rsidRDefault="00E174BB" w:rsidP="00E174BB">
      <w:pPr>
        <w:widowControl w:val="0"/>
        <w:autoSpaceDE w:val="0"/>
        <w:autoSpaceDN w:val="0"/>
        <w:adjustRightInd w:val="0"/>
        <w:jc w:val="center"/>
      </w:pPr>
      <w:r>
        <w:t>SUBPART Q:  CHEMICAL, PHYSICAL</w:t>
      </w:r>
      <w:r w:rsidR="006F3BD6">
        <w:t>,</w:t>
      </w:r>
      <w:r>
        <w:t xml:space="preserve"> AND BIOLOGICAL TREATMENT</w:t>
      </w:r>
    </w:p>
    <w:sectPr w:rsidR="00E174BB" w:rsidSect="00E174B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4BB"/>
    <w:rsid w:val="00237D22"/>
    <w:rsid w:val="00616376"/>
    <w:rsid w:val="006F3BD6"/>
    <w:rsid w:val="0070076E"/>
    <w:rsid w:val="008A505D"/>
    <w:rsid w:val="00A733F2"/>
    <w:rsid w:val="00E1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CHEMICAL, PHYSICAL AND BIOLOGICAL TREATMENT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CHEMICAL, PHYSICAL AND BIOLOGICAL TREATMENT</dc:title>
  <dc:subject/>
  <dc:creator>ThomasVD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