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DD" w:rsidRDefault="00EE74DD" w:rsidP="00EE74DD">
      <w:pPr>
        <w:widowControl w:val="0"/>
        <w:autoSpaceDE w:val="0"/>
        <w:autoSpaceDN w:val="0"/>
        <w:adjustRightInd w:val="0"/>
      </w:pPr>
    </w:p>
    <w:p w:rsidR="00EE74DD" w:rsidRDefault="00EE74DD" w:rsidP="00EE74DD">
      <w:pPr>
        <w:widowControl w:val="0"/>
        <w:autoSpaceDE w:val="0"/>
        <w:autoSpaceDN w:val="0"/>
        <w:adjustRightInd w:val="0"/>
      </w:pPr>
      <w:r>
        <w:rPr>
          <w:b/>
          <w:bCs/>
        </w:rPr>
        <w:t>Section 725.987  Standards:  Containers</w:t>
      </w:r>
      <w:r>
        <w:t xml:space="preserve"> </w:t>
      </w:r>
    </w:p>
    <w:p w:rsidR="00EE74DD" w:rsidRDefault="00EE74DD" w:rsidP="00EE74DD">
      <w:pPr>
        <w:widowControl w:val="0"/>
        <w:autoSpaceDE w:val="0"/>
        <w:autoSpaceDN w:val="0"/>
        <w:adjustRightInd w:val="0"/>
      </w:pPr>
    </w:p>
    <w:p w:rsidR="00EE74DD" w:rsidRDefault="00EE74DD" w:rsidP="00EE74DD">
      <w:pPr>
        <w:widowControl w:val="0"/>
        <w:autoSpaceDE w:val="0"/>
        <w:autoSpaceDN w:val="0"/>
        <w:adjustRightInd w:val="0"/>
        <w:ind w:left="1440" w:hanging="720"/>
      </w:pPr>
      <w:r>
        <w:t>a)</w:t>
      </w:r>
      <w:r>
        <w:tab/>
        <w:t xml:space="preserve">The provisions of this Section apply to the control of air pollutant emissions from containers for which Section 725.983(b) references the use of this Section for air emission control.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1440" w:hanging="720"/>
      </w:pPr>
      <w:r>
        <w:t>b)</w:t>
      </w:r>
      <w:r>
        <w:tab/>
        <w:t xml:space="preserve">General </w:t>
      </w:r>
      <w:r w:rsidR="00B51C4B">
        <w:t>Requirements.</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1)</w:t>
      </w:r>
      <w:r>
        <w:tab/>
        <w:t xml:space="preserve">The owner or operator </w:t>
      </w:r>
      <w:r w:rsidR="00121C99">
        <w:t>must</w:t>
      </w:r>
      <w:r>
        <w:t xml:space="preserve"> control air pollutant emissions from each container subject to this Section in accordance with the following requirements, as applicable to the container, except when the </w:t>
      </w:r>
      <w:r w:rsidR="00E64838">
        <w:t xml:space="preserve">following </w:t>
      </w:r>
      <w:r>
        <w:t>special provisions for waste stabilization processes specified in subsection (b)(2) apply to the container</w:t>
      </w:r>
      <w:r w:rsidR="00121C99">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A)</w:t>
      </w:r>
      <w:r>
        <w:tab/>
        <w:t>For a container having a design capacity greater than 0.1 m</w:t>
      </w:r>
      <w:r w:rsidR="00270CF6">
        <w:rPr>
          <w:vertAlign w:val="superscript"/>
        </w:rPr>
        <w:t>3</w:t>
      </w:r>
      <w:r>
        <w:t xml:space="preserve"> (26 gal) and less than or equal to 0.46 m</w:t>
      </w:r>
      <w:r w:rsidR="00270CF6">
        <w:rPr>
          <w:vertAlign w:val="superscript"/>
        </w:rPr>
        <w:t>3</w:t>
      </w:r>
      <w:r w:rsidR="00D506FB">
        <w:t xml:space="preserve"> </w:t>
      </w:r>
      <w:r>
        <w:t xml:space="preserve">(120 gal), the owner or operator </w:t>
      </w:r>
      <w:r w:rsidR="00E64838">
        <w:t>must</w:t>
      </w:r>
      <w:r>
        <w:t xml:space="preserve"> control air pollutant emissions from the container in accordance with the Container Level 1 standards specified in subsection (c)</w:t>
      </w:r>
      <w:r w:rsidR="00E64838">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B)</w:t>
      </w:r>
      <w:r>
        <w:tab/>
        <w:t>For a container having a design capacity greater than 0.46 m</w:t>
      </w:r>
      <w:r w:rsidR="00270CF6">
        <w:rPr>
          <w:vertAlign w:val="superscript"/>
        </w:rPr>
        <w:t>3</w:t>
      </w:r>
      <w:r>
        <w:t xml:space="preserve"> (120 gal) that is not in light material service, the owner or operator </w:t>
      </w:r>
      <w:r w:rsidR="00E64838">
        <w:t>must</w:t>
      </w:r>
      <w:r>
        <w:t xml:space="preserve"> control air pollutant emissions from the container in accordance with the Container Level 1 standards specified in subsection (c)</w:t>
      </w:r>
      <w:r w:rsidR="00E64838">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C)</w:t>
      </w:r>
      <w:r>
        <w:tab/>
        <w:t>For a container having a design capacity greater than 0.46 m</w:t>
      </w:r>
      <w:r w:rsidR="00270CF6">
        <w:rPr>
          <w:vertAlign w:val="superscript"/>
        </w:rPr>
        <w:t>3</w:t>
      </w:r>
      <w:r>
        <w:t xml:space="preserve"> (120 gal) that is in light material service, the owner or operator </w:t>
      </w:r>
      <w:r w:rsidR="00E64838">
        <w:t>must</w:t>
      </w:r>
      <w:r>
        <w:t xml:space="preserve"> control air pollutant emissions from the container in accordance with the Container Level 2 standards specified in subsection (d).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2)</w:t>
      </w:r>
      <w:r>
        <w:tab/>
        <w:t>When a container having a design capacity greater than 0.1 m</w:t>
      </w:r>
      <w:r w:rsidR="00270CF6">
        <w:rPr>
          <w:vertAlign w:val="superscript"/>
        </w:rPr>
        <w:t>3</w:t>
      </w:r>
      <w:r>
        <w:t xml:space="preserve"> (26 gal) is used for treatment of a hazardous waste by a waste stabilization process, the owner or operator </w:t>
      </w:r>
      <w:r w:rsidR="00E64838">
        <w:t>must</w:t>
      </w:r>
      <w:r>
        <w:t xml:space="preserve"> control air pollutant emissions from the container in accordance with the Container Level 3 standards specified in subsection (e) at those times during the waste stabilization process when the hazardous waste in the container is exposed to the atmosphere.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1440" w:hanging="720"/>
      </w:pPr>
      <w:r>
        <w:t>c)</w:t>
      </w:r>
      <w:r>
        <w:tab/>
        <w:t xml:space="preserve">Container Level 1 </w:t>
      </w:r>
      <w:r w:rsidR="00B51C4B">
        <w:t>Standards.</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1)</w:t>
      </w:r>
      <w:r>
        <w:tab/>
        <w:t xml:space="preserve">A container using Container Level 1 controls is one of the following: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A)</w:t>
      </w:r>
      <w:r>
        <w:tab/>
        <w:t>A container that meets the applicable USDOT regulations on packaging hazardous materials for transportation, as specified in subsection (f)</w:t>
      </w:r>
      <w:r w:rsidR="00E64838">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B)</w:t>
      </w:r>
      <w:r>
        <w:tab/>
        <w:t>A container equipped with a cover and closure devices that form a continuous barrier over the container openings so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w:t>
      </w:r>
      <w:r w:rsidR="00E64838">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C)</w:t>
      </w:r>
      <w:r>
        <w:tab/>
        <w:t xml:space="preserve">An open-top container in which an organic-vapor suppressing barrier is placed on or over the hazardous waste in the container so that no hazardous waste is exposed to the atmosphere.  One example of such a barrier is application of a suitable organic-vapor suppressing foam.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2)</w:t>
      </w:r>
      <w:r>
        <w:tab/>
        <w:t xml:space="preserve">A container used to meet the requirements of subsection (c)(1)(B) or (c)(1)(C) must be equipped with covers and closure devices, as applicable to the container, that are composed of suitable materials to minimize exposure of the hazardous waste to the atmosphere and to maintain the equipment integrity for as long as it is in service.  Factors to be considered in selecting the materials of construction and designing the cover and closure devices must include the following:  the organic vapor permeability; the effects of contact with the hazardous waste or its vapor managed in the container; the effects of outdoor exposure of the closure device or cover material to wind, moisture, and sunlight; and the operating practices for which the container is intended to be used.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3)</w:t>
      </w:r>
      <w:r>
        <w:tab/>
        <w:t xml:space="preserve">Whenever a hazardous waste is in a container using Container Level 1 controls, the owner or operator </w:t>
      </w:r>
      <w:r w:rsidR="00E64838">
        <w:t>mu</w:t>
      </w:r>
      <w:r w:rsidR="00BC058D">
        <w:t>s</w:t>
      </w:r>
      <w:r w:rsidR="00E64838">
        <w:t>t</w:t>
      </w:r>
      <w:r>
        <w:t xml:space="preserve"> install all covers and closure devices for the container, as applicable to the container, and secure and maintain each closure device in the closed position except as follows: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A)</w:t>
      </w:r>
      <w:r>
        <w:tab/>
        <w:t>Opening of a closure device or cover is allowed for the purpose of adding hazardous waste or other material to the container</w:t>
      </w:r>
      <w:r w:rsidR="0089606E">
        <w:t>,</w:t>
      </w:r>
      <w:r>
        <w:t xml:space="preserve"> as follows: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3600" w:hanging="720"/>
      </w:pPr>
      <w:r>
        <w:t>i)</w:t>
      </w:r>
      <w:r>
        <w:tab/>
      </w:r>
      <w:r w:rsidR="00B51C4B">
        <w:t>If</w:t>
      </w:r>
      <w:r>
        <w:t xml:space="preserve"> the container is filled to the intended final level in one continuous operation, the owner or operator </w:t>
      </w:r>
      <w:r w:rsidR="00E64838">
        <w:t>must</w:t>
      </w:r>
      <w:r>
        <w:t xml:space="preserve"> promptly secure the closure devices in the closed position and install the covers, as applicable to the container, upon conclusion of the filling operation</w:t>
      </w:r>
      <w:r w:rsidR="00E64838">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3600" w:hanging="720"/>
      </w:pPr>
      <w:r>
        <w:t>ii)</w:t>
      </w:r>
      <w:r>
        <w:tab/>
      </w:r>
      <w:r w:rsidR="00B51C4B">
        <w:t>If</w:t>
      </w:r>
      <w:r>
        <w:t xml:space="preserve"> discrete quantities or batches of material intermittently are added to the container over a period of time, the owner </w:t>
      </w:r>
      <w:r>
        <w:lastRenderedPageBreak/>
        <w:t xml:space="preserve">or operator </w:t>
      </w:r>
      <w:r w:rsidR="00E64838">
        <w:t>must</w:t>
      </w:r>
      <w:r>
        <w:t xml:space="preserve">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r w:rsidR="00E64838">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B)</w:t>
      </w:r>
      <w:r>
        <w:tab/>
        <w:t xml:space="preserve">Opening of a closure device or cover is allowed for the purpose of removing hazardous waste from the container as follows: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3600" w:hanging="720"/>
      </w:pPr>
      <w:r>
        <w:t>i)</w:t>
      </w:r>
      <w:r>
        <w:tab/>
        <w:t>For the purpose of meeting the requirements of this Section, an empty container, as defined in 35 Ill. Adm. Code 721.107(b), may be open to the atmosphere at any time (i.e., covers and closure devices are not required to be secured in the closed position on an empty container)</w:t>
      </w:r>
      <w:r w:rsidR="00E64838">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3600" w:hanging="720"/>
      </w:pPr>
      <w:r>
        <w:t>ii)</w:t>
      </w:r>
      <w:r>
        <w:tab/>
      </w:r>
      <w:r w:rsidR="00B51C4B">
        <w:t>If</w:t>
      </w:r>
      <w:r>
        <w:t xml:space="preserve"> discrete quantities or batches of material are removed from the container but the container does not meet the conditions to be an empty container, as defined in 35 Ill. Adm. Code 721.107(b), the owner or operator </w:t>
      </w:r>
      <w:r w:rsidR="00E64838">
        <w:t>must</w:t>
      </w:r>
      <w:r>
        <w:t xml:space="preserve">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r w:rsidR="00E64838">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C)</w:t>
      </w:r>
      <w:r>
        <w:tab/>
        <w:t xml:space="preserve">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w:t>
      </w:r>
      <w:r w:rsidR="00E64838">
        <w:t>must</w:t>
      </w:r>
      <w:r>
        <w:t xml:space="preserve"> promptly secure the closure device in the closed position or reinstall the cover, as applicable to the container</w:t>
      </w:r>
      <w:r w:rsidR="00E64838">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D)</w:t>
      </w:r>
      <w:r>
        <w:tab/>
        <w:t xml:space="preserve">Opening of a spring-loaded, pressure-vacuum relief valve, conservation vent, or similar type of pressure relief device that vents to the atmosphere is allowed during normal operations for the purpose of maintaining the container internal pressure in </w:t>
      </w:r>
      <w:r>
        <w:lastRenderedPageBreak/>
        <w:t>accordance with the design specifications of the container.  The device must be designed to operate with no detectable organic emissions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r w:rsidR="00E64838">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E)</w:t>
      </w:r>
      <w:r>
        <w:tab/>
        <w:t xml:space="preserve">Opening of a safety device, as defined in Section 725.981, is allowed at any time conditions require doing so to avoid an unsafe condition.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4)</w:t>
      </w:r>
      <w:r>
        <w:tab/>
        <w:t xml:space="preserve">The owner or operator of containers using Container Level 1 controls must inspect the containers and their covers and closure devices as follows: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A)</w:t>
      </w:r>
      <w:r>
        <w:tab/>
      </w:r>
      <w:r w:rsidR="00B51C4B">
        <w:t>If</w:t>
      </w:r>
      <w:r>
        <w:t xml:space="preserve">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w:t>
      </w:r>
      <w:r w:rsidR="00E64838">
        <w:t>must</w:t>
      </w:r>
      <w:r>
        <w:t xml:space="preserve">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r w:rsidR="00E771E2">
        <w:t xml:space="preserve"> (</w:t>
      </w:r>
      <w:r w:rsidR="009A469E">
        <w:t>USEPA Form</w:t>
      </w:r>
      <w:r>
        <w:t xml:space="preserve"> 8700-22)</w:t>
      </w:r>
      <w:r w:rsidR="00E771E2">
        <w:t>, incorporated by reference in 35 Ill. Adm. Code 720.111(b)</w:t>
      </w:r>
      <w:r>
        <w:t xml:space="preserve">, as required under Section 725.171.  If a defect is detected, the owner or operator </w:t>
      </w:r>
      <w:r w:rsidR="00E64838">
        <w:t>must</w:t>
      </w:r>
      <w:r>
        <w:t xml:space="preserve"> repair the defect in accordance with the requirements of subsection (c)(4)(C)</w:t>
      </w:r>
      <w:r w:rsidR="00E64838">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B)</w:t>
      </w:r>
      <w:r>
        <w:tab/>
      </w:r>
      <w:r w:rsidR="00B51C4B">
        <w:t>If</w:t>
      </w:r>
      <w:r>
        <w:t xml:space="preserve"> a container used for managing hazardous waste remains at the facility for a period of one year or more, the owner or operator </w:t>
      </w:r>
      <w:r w:rsidR="00E64838">
        <w:t>must</w:t>
      </w:r>
      <w:r>
        <w:t xml:space="preserve">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w:t>
      </w:r>
      <w:r w:rsidR="00E64838">
        <w:t>must</w:t>
      </w:r>
      <w:r>
        <w:t xml:space="preserve"> repair the defect in accordance with the requirements of subsection (c)(4)(C)</w:t>
      </w:r>
      <w:r w:rsidR="00E64838">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C)</w:t>
      </w:r>
      <w:r>
        <w:tab/>
        <w:t xml:space="preserve">When a defect is detected in the container, cover, or closure devices, the owner or operator </w:t>
      </w:r>
      <w:r w:rsidR="00E64838">
        <w:t>must</w:t>
      </w:r>
      <w:r>
        <w:t xml:space="preserve">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5)</w:t>
      </w:r>
      <w:r>
        <w:tab/>
        <w:t xml:space="preserve">The owner or operator </w:t>
      </w:r>
      <w:r w:rsidR="00E64838">
        <w:t>must</w:t>
      </w:r>
      <w:r>
        <w:t xml:space="preserve"> maintain at the facility a copy of the procedure used to determine that containers with capacity of 0.46 m</w:t>
      </w:r>
      <w:r w:rsidR="00270CF6">
        <w:rPr>
          <w:vertAlign w:val="superscript"/>
        </w:rPr>
        <w:t>3</w:t>
      </w:r>
      <w:r>
        <w:t xml:space="preserve"> (120 gal) or greater which do not meet applicable USDOT regulations</w:t>
      </w:r>
      <w:r w:rsidR="00121C99">
        <w:t>,</w:t>
      </w:r>
      <w:r>
        <w:t xml:space="preserve"> as specified in subsection (f), are not managing hazardous waste in light material service.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1440" w:hanging="720"/>
      </w:pPr>
      <w:r>
        <w:t>d)</w:t>
      </w:r>
      <w:r>
        <w:tab/>
        <w:t xml:space="preserve">Container Level 2 </w:t>
      </w:r>
      <w:r w:rsidR="00B51C4B">
        <w:t>Standards.</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1)</w:t>
      </w:r>
      <w:r>
        <w:tab/>
        <w:t xml:space="preserve">A container using Container Level 2 controls is one of the following: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A)</w:t>
      </w:r>
      <w:r>
        <w:tab/>
        <w:t>A container that meets the applicable USDOT regulations on packaging hazardous materials for transportation as specified in subsection (f)</w:t>
      </w:r>
      <w:r w:rsidR="00E64838">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B)</w:t>
      </w:r>
      <w:r>
        <w:tab/>
        <w:t>A container that operates with no detectable organic emissions, as defined in Section 725.981, and determined in accordance with the procedure specified in subsection (g)</w:t>
      </w:r>
      <w:r w:rsidR="00E64838">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C)</w:t>
      </w:r>
      <w:r>
        <w:tab/>
        <w:t xml:space="preserve">A container that has been demonstrated within the preceding 12 months to be vapor-tight by using </w:t>
      </w:r>
      <w:r w:rsidR="00D506FB" w:rsidRPr="00D506FB">
        <w:t xml:space="preserve">Reference </w:t>
      </w:r>
      <w:r w:rsidR="00E771E2">
        <w:t xml:space="preserve">Method 27 (Determination of Vapor Tightness of Gasoline Delivery Tank Using Pressure-Vacuum Test) in appendix A to </w:t>
      </w:r>
      <w:r>
        <w:t>40 CFR 60</w:t>
      </w:r>
      <w:r w:rsidR="00E771E2">
        <w:t xml:space="preserve"> (Test Methods)</w:t>
      </w:r>
      <w:r>
        <w:t>, incorporated by reference in 35 Ill. Adm. Code 720.111</w:t>
      </w:r>
      <w:r w:rsidR="00E64838">
        <w:t>(b)</w:t>
      </w:r>
      <w:r>
        <w:t xml:space="preserve">, in accordance with the procedure specified in subsection (h).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2)</w:t>
      </w:r>
      <w:r>
        <w:tab/>
        <w:t xml:space="preserve">Transfer of hazardous waste into or out of a container using Container Level 2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the USEPA considers to meet the requirements of this subsection (d)(2)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waste is filled and subsequently purging the transfer line before removing it from the container opening.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3)</w:t>
      </w:r>
      <w:r>
        <w:tab/>
        <w:t xml:space="preserve">Whenever a hazardous waste is in a container using Container Level 2 controls, the owner or operator </w:t>
      </w:r>
      <w:r w:rsidR="00E64838">
        <w:t>must</w:t>
      </w:r>
      <w:r>
        <w:t xml:space="preserve"> install all covers and closure devices for the container, and secure and maintain each closure device in the closed position, except as follows: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A)</w:t>
      </w:r>
      <w:r>
        <w:tab/>
        <w:t>Opening of a closure device or cover is allowed for the purpose of adding hazardous waste or other material to the container</w:t>
      </w:r>
      <w:r w:rsidR="00A46779">
        <w:t>,</w:t>
      </w:r>
      <w:r>
        <w:t xml:space="preserve"> as follows: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3600" w:hanging="720"/>
      </w:pPr>
      <w:r>
        <w:t>i)</w:t>
      </w:r>
      <w:r>
        <w:tab/>
      </w:r>
      <w:r w:rsidR="00B51C4B">
        <w:t>If</w:t>
      </w:r>
      <w:r>
        <w:t xml:space="preserve"> the container is filled to the intended final level in one continuous operation, the owner or operator </w:t>
      </w:r>
      <w:r w:rsidR="00121C99">
        <w:t>must</w:t>
      </w:r>
      <w:r>
        <w:t xml:space="preserve"> promptly secure the closure devices in the closed position and install the covers, as applicable to the container, upon conclusion of the filling operation</w:t>
      </w:r>
      <w:r w:rsidR="00E64838">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3600" w:hanging="720"/>
      </w:pPr>
      <w:r>
        <w:t>ii)</w:t>
      </w:r>
      <w:r>
        <w:tab/>
      </w:r>
      <w:r w:rsidR="00B51C4B">
        <w:t>If</w:t>
      </w:r>
      <w:r>
        <w:t xml:space="preserve"> discrete quantities or batches of material intermittently are added to the container over a period of time, the owner or operator </w:t>
      </w:r>
      <w:r w:rsidR="00E64838">
        <w:t>must</w:t>
      </w:r>
      <w:r>
        <w:t xml:space="preserve">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r w:rsidR="00E64838">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B)</w:t>
      </w:r>
      <w:r>
        <w:tab/>
        <w:t xml:space="preserve">Opening of a closure device or cover is allowed for the purpose of removing hazardous waste from the container as follows: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3600" w:hanging="720"/>
      </w:pPr>
      <w:r>
        <w:t>i)</w:t>
      </w:r>
      <w:r>
        <w:tab/>
        <w:t>For the purpose of meeting the requirements of this Section, an empty container as defined in 35 Ill. Adm. Code 721.107(b) may be open to the atmosphere at any time (i.e., covers and closure devices are not required to be secured in the closed position on an empty container)</w:t>
      </w:r>
      <w:r w:rsidR="00E64838">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3600" w:hanging="720"/>
      </w:pPr>
      <w:r>
        <w:t>ii)</w:t>
      </w:r>
      <w:r>
        <w:tab/>
      </w:r>
      <w:r w:rsidR="00B51C4B">
        <w:t>If</w:t>
      </w:r>
      <w:r>
        <w:t xml:space="preserve"> discrete quantities or batches of material are removed from the container but the container does not meet the conditions to be an empty container as defined in 35 Ill. Adm. Code 721.107(b), the owner or operator </w:t>
      </w:r>
      <w:r w:rsidR="00E64838">
        <w:t>must</w:t>
      </w:r>
      <w:r>
        <w:t xml:space="preserve">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r w:rsidR="00E64838">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C)</w:t>
      </w:r>
      <w:r>
        <w:tab/>
        <w:t xml:space="preserve">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w:t>
      </w:r>
      <w:r w:rsidR="00E64838">
        <w:t>must</w:t>
      </w:r>
      <w:r>
        <w:t xml:space="preserve"> promptly secure the closure device in the closed position or reinstall the cover, as applicable to the container</w:t>
      </w:r>
      <w:r w:rsidR="00E64838">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D)</w:t>
      </w:r>
      <w:r>
        <w:tab/>
        <w:t>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r w:rsidR="00E64838">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E)</w:t>
      </w:r>
      <w:r>
        <w:tab/>
        <w:t xml:space="preserve">Opening of a safety device, as defined in Section 725.981, is allowed at any time conditions require doing so to avoid an unsafe condition.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4)</w:t>
      </w:r>
      <w:r>
        <w:tab/>
        <w:t xml:space="preserve">The owner or operator of containers using Container Level 2 controls </w:t>
      </w:r>
      <w:r w:rsidR="00E64838">
        <w:t>must</w:t>
      </w:r>
      <w:r>
        <w:t xml:space="preserve"> inspect the containers and their covers and closure devices as follows: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A)</w:t>
      </w:r>
      <w:r>
        <w:tab/>
      </w:r>
      <w:r w:rsidR="00B51C4B">
        <w:t>If</w:t>
      </w:r>
      <w:r>
        <w:t xml:space="preserve">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w:t>
      </w:r>
      <w:r w:rsidR="00E64838">
        <w:t>must</w:t>
      </w:r>
      <w:r>
        <w:t xml:space="preserve">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r w:rsidR="00E771E2">
        <w:t xml:space="preserve">, in the appendix </w:t>
      </w:r>
      <w:r w:rsidR="00A46779">
        <w:t xml:space="preserve">to </w:t>
      </w:r>
      <w:r w:rsidR="00E771E2">
        <w:t>40 CFR 262 (Uniform Hazardous Waste Manifest and Instructions</w:t>
      </w:r>
      <w:r>
        <w:t xml:space="preserve"> (USEPA Forms 8700-22 and </w:t>
      </w:r>
      <w:r w:rsidR="00E771E2">
        <w:t>8700-22</w:t>
      </w:r>
      <w:r w:rsidR="0089606E">
        <w:t>A</w:t>
      </w:r>
      <w:r w:rsidR="00E771E2">
        <w:t xml:space="preserve"> and </w:t>
      </w:r>
      <w:r w:rsidR="00153013">
        <w:t xml:space="preserve">Their </w:t>
      </w:r>
      <w:r w:rsidR="00E771E2">
        <w:t>Instructions</w:t>
      </w:r>
      <w:r w:rsidR="00A46779">
        <w:t>)</w:t>
      </w:r>
      <w:r>
        <w:t xml:space="preserve">), as required under Section 725.171. If a defect is detected, the owner or operator </w:t>
      </w:r>
      <w:r w:rsidR="00E64838">
        <w:t>must</w:t>
      </w:r>
      <w:r>
        <w:t xml:space="preserve"> repair the defect in accordance with the requirements of subsection (d)(4)(C)</w:t>
      </w:r>
      <w:r w:rsidR="00E64838">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B)</w:t>
      </w:r>
      <w:r>
        <w:tab/>
      </w:r>
      <w:r w:rsidR="00B51C4B">
        <w:t>If</w:t>
      </w:r>
      <w:r>
        <w:t xml:space="preserve"> a container used for managing hazardous waste remains at the facility for a period of one year or more, the owner or operator </w:t>
      </w:r>
      <w:r w:rsidR="00E64838">
        <w:t>must</w:t>
      </w:r>
      <w:r>
        <w:t xml:space="preserve">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w:t>
      </w:r>
      <w:r w:rsidR="00E64838">
        <w:t>must</w:t>
      </w:r>
      <w:r>
        <w:t xml:space="preserve"> repair the defect in accordance with the requirements of subsection (d)(4)(C)</w:t>
      </w:r>
      <w:r w:rsidR="00E64838">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C)</w:t>
      </w:r>
      <w:r>
        <w:tab/>
        <w:t xml:space="preserve">When a defect is detected in the container, cover, or closure devices, the owner or operator </w:t>
      </w:r>
      <w:r w:rsidR="00E64838">
        <w:t>must</w:t>
      </w:r>
      <w:r>
        <w:t xml:space="preserve">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1440" w:hanging="720"/>
      </w:pPr>
      <w:r>
        <w:t>e)</w:t>
      </w:r>
      <w:r>
        <w:tab/>
        <w:t xml:space="preserve">Container Level 3 </w:t>
      </w:r>
      <w:r w:rsidR="00B51C4B">
        <w:t>Standards.</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1)</w:t>
      </w:r>
      <w:r>
        <w:tab/>
        <w:t xml:space="preserve">A container using Container Level 3 controls is one of the following: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A)</w:t>
      </w:r>
      <w:r>
        <w:tab/>
        <w:t>A container that is vented directly through a closed-vent system to a control device in accordance with the requirements of subsection (e)(2)(B)</w:t>
      </w:r>
      <w:r w:rsidR="00E64838">
        <w:t>; or</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B)</w:t>
      </w:r>
      <w:r>
        <w:tab/>
        <w:t xml:space="preserve">A container that is vented inside an enclosure </w:t>
      </w:r>
      <w:r w:rsidR="00E64838">
        <w:t>that</w:t>
      </w:r>
      <w:r>
        <w:t xml:space="preserve"> is exhausted through a closed-vent system to a control device in accordance with the requirements of subsections (e)(2)(A) and (e)(2)(B).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2)</w:t>
      </w:r>
      <w:r>
        <w:tab/>
        <w:t xml:space="preserve">The owner or operator </w:t>
      </w:r>
      <w:r w:rsidR="00E64838">
        <w:t>must</w:t>
      </w:r>
      <w:r>
        <w:t xml:space="preserve"> meet the following requirements, as applicable to the type of air emission control equipment selected by the owner or operator: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A)</w:t>
      </w:r>
      <w:r>
        <w:tab/>
        <w:t>The container enclosure must be designed and operated in accordance with the criteria for a permanent total enclosure</w:t>
      </w:r>
      <w:r w:rsidR="00A46779">
        <w:t>,</w:t>
      </w:r>
      <w:r>
        <w:t xml:space="preserve"> as specified in "Procedure T</w:t>
      </w:r>
      <w:r w:rsidR="00270CF6">
        <w:t xml:space="preserve"> – </w:t>
      </w:r>
      <w:r>
        <w:t xml:space="preserve">Criteria for and Verification of a Permanent or Temporary Total Enclosure" under </w:t>
      </w:r>
      <w:r w:rsidR="005F2F0B">
        <w:t xml:space="preserve">appendix B to </w:t>
      </w:r>
      <w:r>
        <w:t>40 CFR 52.741</w:t>
      </w:r>
      <w:r w:rsidR="00E771E2">
        <w:t xml:space="preserve"> (VOM Measurement Techniques for Capture Efficiency)</w:t>
      </w:r>
      <w:r w:rsidR="00F531AF">
        <w:t>, incorporated by reference in 35 Ill. Adm. Code 720.111(b)</w:t>
      </w:r>
      <w:r>
        <w:t xml:space="preserve">.  The enclosure may have permanent or temporary openings to allow worker access; passage of containers through the enclosure by conveyor or other mechanical means; entry of permanent mechanical or electrical equipment; or direct airflow into the enclosure.  The owner or operator </w:t>
      </w:r>
      <w:r w:rsidR="00E64838">
        <w:t>must</w:t>
      </w:r>
      <w:r>
        <w:t xml:space="preserve"> perform the verification procedure for the enclosure</w:t>
      </w:r>
      <w:r w:rsidR="00A46779">
        <w:t>,</w:t>
      </w:r>
      <w:r>
        <w:t xml:space="preserve"> as specified in Section 5.0 </w:t>
      </w:r>
      <w:r w:rsidR="00B51C4B">
        <w:t>of</w:t>
      </w:r>
      <w:r>
        <w:t xml:space="preserve"> "Procedure T</w:t>
      </w:r>
      <w:r w:rsidR="00270CF6">
        <w:t xml:space="preserve"> – </w:t>
      </w:r>
      <w:r>
        <w:t>Criteria for and Verification of a Permanent or Temporary Total Enclosure"</w:t>
      </w:r>
      <w:r w:rsidR="00501079">
        <w:t>,</w:t>
      </w:r>
      <w:r>
        <w:t xml:space="preserve"> initially when the enclosure is first installed and, thereafter, annually</w:t>
      </w:r>
      <w:r w:rsidR="00E64838">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880" w:hanging="720"/>
      </w:pPr>
      <w:r>
        <w:t>B)</w:t>
      </w:r>
      <w:r>
        <w:tab/>
        <w:t xml:space="preserve">The closed-vent system and control device must be designed and operated in accordance with the requirements of Section 725.988.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3)</w:t>
      </w:r>
      <w:r>
        <w:tab/>
        <w:t xml:space="preserve">Safety devices, as defined in Section 725.981, may be installed and operated as necessary on any container, enclosure, closed-vent system, or control device used to comply with the requirements of subsection (e)(1).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4)</w:t>
      </w:r>
      <w:r>
        <w:tab/>
        <w:t xml:space="preserve">Owners and operators using Container Level 3 controls in accordance with the provisions of this Subpart </w:t>
      </w:r>
      <w:r w:rsidR="00E64838">
        <w:t>CC must</w:t>
      </w:r>
      <w:r>
        <w:t xml:space="preserve"> inspect and monitor the closed-vent systems and control devices, as specified in Section 725.988.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5)</w:t>
      </w:r>
      <w:r>
        <w:tab/>
        <w:t xml:space="preserve">Owners and operators that use Container Level 3 controls in accordance with the provisions of this Subpart </w:t>
      </w:r>
      <w:r w:rsidR="00E64838">
        <w:t>CC must</w:t>
      </w:r>
      <w:r>
        <w:t xml:space="preserve"> prepare and maintain the records specified in Section 725.990(d).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6)</w:t>
      </w:r>
      <w:r>
        <w:tab/>
        <w:t xml:space="preserve">The transfer of hazardous waste into or out of a container using Container Level 3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USEPA considers to meet the requirements of this subsection (e)(6) include using any one of the following: the use of a submerged-fill pipe or other submerged-fill method to load liquids into the container; the use of a vapor-balancing system or a vapor-recovery system to collect and control the vapors displaced from the container during filling operations; or the use of a fitted opening in the top of a container through which the hazardous waste is filled and subsequently purging the transfer line before removing it from the container opening.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1440" w:hanging="720"/>
      </w:pPr>
      <w:r>
        <w:t>f)</w:t>
      </w:r>
      <w:r>
        <w:tab/>
        <w:t xml:space="preserve">For the purpose of compliance with subsection (c)(1)(A) or (d)(1)(A), containers must be used that meet the applicable USDOT regulations on packaging hazardous materials for transportation as follows: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1)</w:t>
      </w:r>
      <w:r>
        <w:tab/>
        <w:t xml:space="preserve">The container meets the applicable requirements specified </w:t>
      </w:r>
      <w:r w:rsidR="00E771E2">
        <w:t xml:space="preserve">by USDOT </w:t>
      </w:r>
      <w:r>
        <w:t xml:space="preserve">in 49 CFR 178 </w:t>
      </w:r>
      <w:r w:rsidR="00E771E2">
        <w:t>(</w:t>
      </w:r>
      <w:r>
        <w:t>Specifications for Packaging</w:t>
      </w:r>
      <w:r w:rsidR="00E771E2">
        <w:t>)</w:t>
      </w:r>
      <w:r w:rsidR="00BC058D">
        <w:t>,</w:t>
      </w:r>
      <w:r>
        <w:t xml:space="preserve"> or 49 CFR 179 </w:t>
      </w:r>
      <w:r w:rsidR="00E771E2">
        <w:t>(</w:t>
      </w:r>
      <w:r>
        <w:t>Specifications for Tank Cars</w:t>
      </w:r>
      <w:r w:rsidR="00E771E2">
        <w:t>)</w:t>
      </w:r>
      <w:r w:rsidR="00BC058D">
        <w:t>,</w:t>
      </w:r>
      <w:r w:rsidR="00E771E2">
        <w:t xml:space="preserve"> each</w:t>
      </w:r>
      <w:r>
        <w:t xml:space="preserve"> incorporated by reference in 35 Ill. Adm. Code 720.111</w:t>
      </w:r>
      <w:r w:rsidR="00E64838">
        <w:t>(b);</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2)</w:t>
      </w:r>
      <w:r>
        <w:tab/>
        <w:t xml:space="preserve">Hazardous waste is managed in the container in accordance with the applicable requirements specified </w:t>
      </w:r>
      <w:r w:rsidR="00E771E2">
        <w:t xml:space="preserve">by USDOT </w:t>
      </w:r>
      <w:r>
        <w:t xml:space="preserve">in </w:t>
      </w:r>
      <w:r w:rsidR="00121C99">
        <w:t>s</w:t>
      </w:r>
      <w:r w:rsidR="00E64838">
        <w:t xml:space="preserve">ubpart B of </w:t>
      </w:r>
      <w:r>
        <w:t xml:space="preserve">49 CFR 107 </w:t>
      </w:r>
      <w:r w:rsidR="00A46779">
        <w:t>(</w:t>
      </w:r>
      <w:r>
        <w:t>Exemptions</w:t>
      </w:r>
      <w:r w:rsidR="00E771E2">
        <w:t>),</w:t>
      </w:r>
      <w:r>
        <w:t xml:space="preserve"> 49 CFR 172 </w:t>
      </w:r>
      <w:r w:rsidR="00E771E2">
        <w:t>(</w:t>
      </w:r>
      <w:r>
        <w:t>Hazardous Materials Table, Special Provisions, Hazardous Materials Communications, Emergency Response Information, and Training Requirements</w:t>
      </w:r>
      <w:r w:rsidR="00E771E2">
        <w:t>)</w:t>
      </w:r>
      <w:r w:rsidR="00A46779">
        <w:t>,</w:t>
      </w:r>
      <w:r>
        <w:t xml:space="preserve"> 49 CFR 173</w:t>
      </w:r>
      <w:r w:rsidR="00E771E2">
        <w:t>(</w:t>
      </w:r>
      <w:r>
        <w:t>Shippers</w:t>
      </w:r>
      <w:r w:rsidR="00270CF6">
        <w:t xml:space="preserve"> – </w:t>
      </w:r>
      <w:r>
        <w:t>General Requirements for Shipments and Packages</w:t>
      </w:r>
      <w:r w:rsidR="00E771E2">
        <w:t>),</w:t>
      </w:r>
      <w:r>
        <w:t xml:space="preserve"> and 49 CFR 180</w:t>
      </w:r>
      <w:r w:rsidR="00733B5F">
        <w:t xml:space="preserve"> </w:t>
      </w:r>
      <w:r w:rsidR="00E771E2">
        <w:t>(</w:t>
      </w:r>
      <w:r>
        <w:t>Continuing Qualification and Maintenance of Packagings</w:t>
      </w:r>
      <w:r w:rsidR="00E771E2">
        <w:t>)</w:t>
      </w:r>
      <w:r w:rsidR="00BC058D">
        <w:t>,</w:t>
      </w:r>
      <w:r>
        <w:t xml:space="preserve"> each incorporated by reference in 35 Ill. Adm. Code 720.111</w:t>
      </w:r>
      <w:r w:rsidR="00BC058D">
        <w:t>(b);</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3)</w:t>
      </w:r>
      <w:r>
        <w:tab/>
        <w:t>For the purpose of complying with this Subpart</w:t>
      </w:r>
      <w:r w:rsidR="00BC058D">
        <w:t xml:space="preserve"> CC</w:t>
      </w:r>
      <w:r>
        <w:t xml:space="preserve">, no exceptions to the </w:t>
      </w:r>
      <w:r w:rsidR="00E771E2">
        <w:t xml:space="preserve">federal </w:t>
      </w:r>
      <w:r>
        <w:t>49 CFR 178 or 179 regulations are allowed, except as provided for in subsection (f)(4)</w:t>
      </w:r>
      <w:r w:rsidR="00BC058D">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4)</w:t>
      </w:r>
      <w:r>
        <w:tab/>
        <w:t xml:space="preserve">For a lab pack that is managed in accordance with the </w:t>
      </w:r>
      <w:r w:rsidR="00E771E2">
        <w:t xml:space="preserve">USDOT </w:t>
      </w:r>
      <w:r>
        <w:t xml:space="preserve">requirements of 49 CFR 178 </w:t>
      </w:r>
      <w:r w:rsidR="00E771E2">
        <w:t xml:space="preserve">(Specifications for Packagings) </w:t>
      </w:r>
      <w:r>
        <w:t>for the purpose of complying with this Subpart</w:t>
      </w:r>
      <w:r w:rsidR="00BC058D">
        <w:t xml:space="preserve"> CC</w:t>
      </w:r>
      <w:r>
        <w:t xml:space="preserve">, an owner or operator may comply with the exceptions for combination packagings specified </w:t>
      </w:r>
      <w:r w:rsidR="00E771E2">
        <w:t xml:space="preserve">by USDOT </w:t>
      </w:r>
      <w:r>
        <w:t>in 49 CFR 173.12(b)</w:t>
      </w:r>
      <w:r w:rsidR="00E771E2">
        <w:t xml:space="preserve"> (Exceptions for Shipments of Waste Materials)</w:t>
      </w:r>
      <w:r>
        <w:t>, incorporated by reference in 35 Ill. Adm. Code 720.111</w:t>
      </w:r>
      <w:r w:rsidR="00BC058D">
        <w:t>(b)</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1440" w:hanging="720"/>
      </w:pPr>
      <w:r>
        <w:t>g)</w:t>
      </w:r>
      <w:r>
        <w:tab/>
        <w:t xml:space="preserve">To determine compliance with the no detectable organic emissions requirements of subsection (d)(1)(B), the procedure specified in Section 725.984(d) must be used.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1)</w:t>
      </w:r>
      <w:r>
        <w:tab/>
        <w:t xml:space="preserve">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2)</w:t>
      </w:r>
      <w:r>
        <w:tab/>
        <w:t xml:space="preserve">The test must be performed when the container is filled with a material having a volatile organic concentration representative of the range of volatile organic concentrations for the hazardous wastes expected to be managed in this type of container.  During the test, the container cover and closure devices must be secured in the closed position.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1440" w:hanging="720"/>
      </w:pPr>
      <w:r>
        <w:t>h)</w:t>
      </w:r>
      <w:r>
        <w:tab/>
        <w:t xml:space="preserve">The procedure for determining a container to be vapor-tight using </w:t>
      </w:r>
      <w:r w:rsidR="00D506FB" w:rsidRPr="00D506FB">
        <w:t xml:space="preserve">Reference </w:t>
      </w:r>
      <w:r>
        <w:t>Metho</w:t>
      </w:r>
      <w:r w:rsidR="00D506FB">
        <w:t xml:space="preserve">d 27 </w:t>
      </w:r>
      <w:r>
        <w:t xml:space="preserve">for the purpose of complying with subsection (d)(1)(C) is as follows: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1)</w:t>
      </w:r>
      <w:r>
        <w:tab/>
        <w:t xml:space="preserve">The test must be performed in accordance with </w:t>
      </w:r>
      <w:r w:rsidR="00D506FB" w:rsidRPr="00D506FB">
        <w:t xml:space="preserve">Reference </w:t>
      </w:r>
      <w:r>
        <w:t>Method 27</w:t>
      </w:r>
      <w:r w:rsidR="00BC058D">
        <w:t>;</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2)</w:t>
      </w:r>
      <w:r>
        <w:tab/>
        <w:t xml:space="preserve">A pressure measurement device must be used that has a precision of </w:t>
      </w:r>
      <w:r w:rsidR="00270CF6">
        <w:t>±</w:t>
      </w:r>
      <w:r>
        <w:t>2.5 mm (0.10 inch) water and that is capable of measuring above the pressure at which the container is to be tested for vapor tightness</w:t>
      </w:r>
      <w:r w:rsidR="00BC058D">
        <w:t>; and</w:t>
      </w:r>
      <w:r>
        <w:t xml:space="preserve"> </w:t>
      </w:r>
    </w:p>
    <w:p w:rsidR="007324C7" w:rsidRDefault="007324C7" w:rsidP="00241225">
      <w:pPr>
        <w:widowControl w:val="0"/>
        <w:autoSpaceDE w:val="0"/>
        <w:autoSpaceDN w:val="0"/>
        <w:adjustRightInd w:val="0"/>
      </w:pPr>
    </w:p>
    <w:p w:rsidR="00EE74DD" w:rsidRDefault="00EE74DD" w:rsidP="00EE74DD">
      <w:pPr>
        <w:widowControl w:val="0"/>
        <w:autoSpaceDE w:val="0"/>
        <w:autoSpaceDN w:val="0"/>
        <w:adjustRightInd w:val="0"/>
        <w:ind w:left="2160" w:hanging="720"/>
      </w:pPr>
      <w:r>
        <w:t>3)</w:t>
      </w:r>
      <w:r>
        <w:tab/>
        <w:t xml:space="preserve">If the test results determined by </w:t>
      </w:r>
      <w:r w:rsidR="00D506FB" w:rsidRPr="00D506FB">
        <w:t xml:space="preserve">Reference </w:t>
      </w:r>
      <w:r>
        <w:t xml:space="preserve">Method 27 indicate that the container sustains a pressure change less than or equal to </w:t>
      </w:r>
      <w:r w:rsidR="00B51C4B">
        <w:t>0.75 kPa</w:t>
      </w:r>
      <w:r>
        <w:t xml:space="preserve"> (0.11 psig) within five minutes after it is pressurized to a minimum of </w:t>
      </w:r>
      <w:r w:rsidR="00B51C4B">
        <w:t>4.5 kPa</w:t>
      </w:r>
      <w:r>
        <w:t xml:space="preserve"> (0.65 psig), then the container is determined to be vapor-tight. </w:t>
      </w:r>
    </w:p>
    <w:p w:rsidR="00EE74DD" w:rsidRDefault="00EE74DD" w:rsidP="00241225">
      <w:pPr>
        <w:widowControl w:val="0"/>
        <w:autoSpaceDE w:val="0"/>
        <w:autoSpaceDN w:val="0"/>
        <w:adjustRightInd w:val="0"/>
      </w:pPr>
      <w:bookmarkStart w:id="0" w:name="_GoBack"/>
      <w:bookmarkEnd w:id="0"/>
    </w:p>
    <w:p w:rsidR="00D506FB" w:rsidRDefault="009A469E" w:rsidP="00D506FB">
      <w:pPr>
        <w:widowControl w:val="0"/>
        <w:autoSpaceDE w:val="0"/>
        <w:autoSpaceDN w:val="0"/>
        <w:adjustRightInd w:val="0"/>
        <w:ind w:left="1440" w:hanging="720"/>
      </w:pPr>
      <w:r>
        <w:t>(Source:  Amended at 4</w:t>
      </w:r>
      <w:r w:rsidR="007D3323">
        <w:t>3</w:t>
      </w:r>
      <w:r>
        <w:t xml:space="preserve"> Ill. Reg. </w:t>
      </w:r>
      <w:r w:rsidR="00BE387B">
        <w:t>634</w:t>
      </w:r>
      <w:r>
        <w:t xml:space="preserve">, effective </w:t>
      </w:r>
      <w:r w:rsidR="00BE387B">
        <w:t>December 6, 2018</w:t>
      </w:r>
      <w:r>
        <w:t>)</w:t>
      </w:r>
    </w:p>
    <w:sectPr w:rsidR="00D506FB" w:rsidSect="00EE74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74DD"/>
    <w:rsid w:val="0007042C"/>
    <w:rsid w:val="00121C99"/>
    <w:rsid w:val="00153013"/>
    <w:rsid w:val="00241225"/>
    <w:rsid w:val="00270CF6"/>
    <w:rsid w:val="002A1536"/>
    <w:rsid w:val="002A5F29"/>
    <w:rsid w:val="002E4B07"/>
    <w:rsid w:val="00425A72"/>
    <w:rsid w:val="00501079"/>
    <w:rsid w:val="005A2C46"/>
    <w:rsid w:val="005C3366"/>
    <w:rsid w:val="005F2F0B"/>
    <w:rsid w:val="00683C11"/>
    <w:rsid w:val="006932D0"/>
    <w:rsid w:val="007324C7"/>
    <w:rsid w:val="00733B5F"/>
    <w:rsid w:val="0075077D"/>
    <w:rsid w:val="00752429"/>
    <w:rsid w:val="007D3323"/>
    <w:rsid w:val="00820C06"/>
    <w:rsid w:val="008844E6"/>
    <w:rsid w:val="0089606E"/>
    <w:rsid w:val="009A469E"/>
    <w:rsid w:val="00A46779"/>
    <w:rsid w:val="00B4293C"/>
    <w:rsid w:val="00B51C4B"/>
    <w:rsid w:val="00BC058D"/>
    <w:rsid w:val="00BE387B"/>
    <w:rsid w:val="00D41527"/>
    <w:rsid w:val="00D506FB"/>
    <w:rsid w:val="00D97A64"/>
    <w:rsid w:val="00E64838"/>
    <w:rsid w:val="00E771E2"/>
    <w:rsid w:val="00ED32A4"/>
    <w:rsid w:val="00EE74DD"/>
    <w:rsid w:val="00F5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A3EC08-7047-48DA-81F8-65F1B315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2018-12-28T17:09:00Z</dcterms:created>
  <dcterms:modified xsi:type="dcterms:W3CDTF">2019-01-03T20:48:00Z</dcterms:modified>
</cp:coreProperties>
</file>