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E5" w:rsidRDefault="008076E5" w:rsidP="008076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76E5" w:rsidRDefault="008076E5" w:rsidP="008076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733.137  Response to Releases</w:t>
      </w:r>
      <w:r>
        <w:t xml:space="preserve"> </w:t>
      </w:r>
    </w:p>
    <w:p w:rsidR="008076E5" w:rsidRDefault="008076E5" w:rsidP="008076E5">
      <w:pPr>
        <w:widowControl w:val="0"/>
        <w:autoSpaceDE w:val="0"/>
        <w:autoSpaceDN w:val="0"/>
        <w:adjustRightInd w:val="0"/>
      </w:pPr>
    </w:p>
    <w:p w:rsidR="008076E5" w:rsidRDefault="008076E5" w:rsidP="008076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large quantity handler of universal waste </w:t>
      </w:r>
      <w:r w:rsidR="009248A0">
        <w:t>must</w:t>
      </w:r>
      <w:r>
        <w:t xml:space="preserve"> immediately contain all releases of universal waste and other residues from universal waste. </w:t>
      </w:r>
    </w:p>
    <w:p w:rsidR="00BC50C2" w:rsidRDefault="00BC50C2" w:rsidP="008076E5">
      <w:pPr>
        <w:widowControl w:val="0"/>
        <w:autoSpaceDE w:val="0"/>
        <w:autoSpaceDN w:val="0"/>
        <w:adjustRightInd w:val="0"/>
        <w:ind w:left="1440" w:hanging="720"/>
      </w:pPr>
    </w:p>
    <w:p w:rsidR="008076E5" w:rsidRDefault="008076E5" w:rsidP="008076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large quantity handler of universal waste </w:t>
      </w:r>
      <w:r w:rsidR="009248A0">
        <w:t>must</w:t>
      </w:r>
      <w:r>
        <w:t xml:space="preserve"> determine whether any material resulting from the release is hazardous waste, and if so, </w:t>
      </w:r>
      <w:r w:rsidR="009248A0">
        <w:t>must</w:t>
      </w:r>
      <w:r>
        <w:t xml:space="preserve"> manage the hazardous waste in compliance with all applicable requirements of 35 Ill. Adm. Code 702 through 705</w:t>
      </w:r>
      <w:r w:rsidR="009248A0">
        <w:t xml:space="preserve"> and</w:t>
      </w:r>
      <w:r>
        <w:t xml:space="preserve"> 720 through 728.  The handler is considered the generator of the material resulting from the release, and is subject to 35 Ill. Adm. Code 722. </w:t>
      </w:r>
    </w:p>
    <w:p w:rsidR="009248A0" w:rsidRDefault="009248A0" w:rsidP="008076E5">
      <w:pPr>
        <w:widowControl w:val="0"/>
        <w:autoSpaceDE w:val="0"/>
        <w:autoSpaceDN w:val="0"/>
        <w:adjustRightInd w:val="0"/>
        <w:ind w:left="1440" w:hanging="720"/>
      </w:pPr>
    </w:p>
    <w:p w:rsidR="009248A0" w:rsidRPr="00D55B37" w:rsidRDefault="009248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A24B4">
        <w:t>1</w:t>
      </w:r>
      <w:r>
        <w:t xml:space="preserve"> I</w:t>
      </w:r>
      <w:r w:rsidRPr="00D55B37">
        <w:t xml:space="preserve">ll. Reg. </w:t>
      </w:r>
      <w:r w:rsidR="00CF0287">
        <w:t>1352</w:t>
      </w:r>
      <w:r w:rsidRPr="00D55B37">
        <w:t xml:space="preserve">, effective </w:t>
      </w:r>
      <w:r w:rsidR="00364F81">
        <w:t>December 20, 2006</w:t>
      </w:r>
      <w:r w:rsidRPr="00D55B37">
        <w:t>)</w:t>
      </w:r>
    </w:p>
    <w:sectPr w:rsidR="009248A0" w:rsidRPr="00D55B37" w:rsidSect="008076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6E5"/>
    <w:rsid w:val="00080177"/>
    <w:rsid w:val="000F6005"/>
    <w:rsid w:val="00364F81"/>
    <w:rsid w:val="005C3366"/>
    <w:rsid w:val="008076E5"/>
    <w:rsid w:val="009248A0"/>
    <w:rsid w:val="00BC50C2"/>
    <w:rsid w:val="00CF0287"/>
    <w:rsid w:val="00D11AA6"/>
    <w:rsid w:val="00E00377"/>
    <w:rsid w:val="00F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4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