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734" w:rsidRDefault="00B72734" w:rsidP="00E51ABE">
      <w:pPr>
        <w:rPr>
          <w:b/>
        </w:rPr>
      </w:pPr>
      <w:bookmarkStart w:id="0" w:name="_GoBack"/>
      <w:bookmarkEnd w:id="0"/>
    </w:p>
    <w:p w:rsidR="00E51ABE" w:rsidRPr="00E51ABE" w:rsidRDefault="00E51ABE" w:rsidP="00E51ABE">
      <w:pPr>
        <w:rPr>
          <w:b/>
        </w:rPr>
      </w:pPr>
      <w:r w:rsidRPr="00E51ABE">
        <w:rPr>
          <w:b/>
        </w:rPr>
        <w:t>Section 734.100</w:t>
      </w:r>
      <w:r>
        <w:rPr>
          <w:b/>
        </w:rPr>
        <w:t xml:space="preserve">  </w:t>
      </w:r>
      <w:r w:rsidRPr="00E51ABE">
        <w:rPr>
          <w:b/>
        </w:rPr>
        <w:t>Applicability</w:t>
      </w:r>
    </w:p>
    <w:p w:rsidR="00E51ABE" w:rsidRPr="00433FBA" w:rsidRDefault="00E51ABE" w:rsidP="00E51ABE"/>
    <w:p w:rsidR="00E51ABE" w:rsidRPr="00433FBA" w:rsidRDefault="00E51ABE" w:rsidP="00E51ABE">
      <w:pPr>
        <w:ind w:left="1440" w:hanging="720"/>
      </w:pPr>
      <w:r w:rsidRPr="00433FBA">
        <w:t>a)</w:t>
      </w:r>
      <w:r w:rsidRPr="00433FBA">
        <w:tab/>
        <w:t xml:space="preserve">This Part applies to owners or operators of any underground storage tank system used to contain petroleum and for which a release is reported to Illinois Emergency Management Agency (IEMA) in accordance with </w:t>
      </w:r>
      <w:r w:rsidR="00C0670E">
        <w:t xml:space="preserve">the </w:t>
      </w:r>
      <w:r w:rsidRPr="00433FBA">
        <w:t xml:space="preserve">Office of State Fire Marshal (OSFM) regulations.  </w:t>
      </w:r>
      <w:r w:rsidR="00791978">
        <w:t>This Part</w:t>
      </w:r>
      <w:r w:rsidRPr="00433FBA">
        <w:t xml:space="preserve"> does not apply to owners or operators of sites for which the OSFM does not require a report to IEMA or for which the OSFM has issued or intends to issue a certificate of removal or abandonment pursuant to Section 57.5 of the Act [415 ILCS 5/57.5].</w:t>
      </w:r>
    </w:p>
    <w:p w:rsidR="00E51ABE" w:rsidRPr="00433FBA" w:rsidRDefault="00E51ABE" w:rsidP="00E51ABE"/>
    <w:p w:rsidR="00E51ABE" w:rsidRPr="00433FBA" w:rsidRDefault="00E51ABE" w:rsidP="00E51ABE">
      <w:pPr>
        <w:ind w:left="2160" w:hanging="720"/>
      </w:pPr>
      <w:r w:rsidRPr="00433FBA">
        <w:t>1)</w:t>
      </w:r>
      <w:r w:rsidRPr="00433FBA">
        <w:tab/>
        <w:t xml:space="preserve">For releases reported </w:t>
      </w:r>
      <w:r w:rsidR="006732B9">
        <w:t xml:space="preserve">prior to </w:t>
      </w:r>
      <w:smartTag w:uri="urn:schemas-microsoft-com:office:smarttags" w:element="State">
        <w:smartTagPr>
          <w:attr w:name="ls" w:val="trans"/>
          <w:attr w:name="Month" w:val="6"/>
          <w:attr w:name="Day" w:val="8"/>
          <w:attr w:name="Year" w:val="2010"/>
        </w:smartTagPr>
        <w:r w:rsidR="006732B9">
          <w:t>June 8, 2010</w:t>
        </w:r>
      </w:smartTag>
      <w:r w:rsidR="006732B9">
        <w:t>,</w:t>
      </w:r>
      <w:r w:rsidRPr="00433FBA">
        <w:t xml:space="preserve"> the Agency may deem that one or more requirements of this Part have been satisfied, based upon activities conducted prior to </w:t>
      </w:r>
      <w:smartTag w:uri="urn:schemas-microsoft-com:office:smarttags" w:element="State">
        <w:smartTagPr>
          <w:attr w:name="ls" w:val="trans"/>
          <w:attr w:name="Month" w:val="6"/>
          <w:attr w:name="Day" w:val="8"/>
          <w:attr w:name="Year" w:val="2010"/>
        </w:smartTagPr>
        <w:r w:rsidR="006732B9">
          <w:t>June 8, 2010</w:t>
        </w:r>
      </w:smartTag>
      <w:r w:rsidR="006732B9">
        <w:t>,</w:t>
      </w:r>
      <w:r w:rsidRPr="00433FBA">
        <w:t xml:space="preserve"> even though the activities were not conducted in strict accordance with the requirements of this Part.  For example, an owner or operator that adequately defined the extent of on-site contamination prior to </w:t>
      </w:r>
      <w:r w:rsidR="006732B9">
        <w:t>June 8, 2010</w:t>
      </w:r>
      <w:r w:rsidRPr="00433FBA">
        <w:t xml:space="preserve"> may be deemed to have satisfied Sections 734.210(h) and 734.315 even though sampling was not conducted in strict accordance with those Sections.</w:t>
      </w:r>
    </w:p>
    <w:p w:rsidR="00E51ABE" w:rsidRPr="00433FBA" w:rsidRDefault="00E51ABE" w:rsidP="00E51ABE"/>
    <w:p w:rsidR="00E51ABE" w:rsidRPr="00433FBA" w:rsidRDefault="00E51ABE" w:rsidP="00E51ABE">
      <w:pPr>
        <w:ind w:left="2160" w:hanging="720"/>
      </w:pPr>
      <w:r w:rsidRPr="00433FBA">
        <w:t>2)</w:t>
      </w:r>
      <w:r w:rsidRPr="00433FBA">
        <w:tab/>
        <w:t xml:space="preserve">Costs incurred pursuant to a budget approved prior to </w:t>
      </w:r>
      <w:r w:rsidR="00C0670E">
        <w:t xml:space="preserve">March 1, 2006 </w:t>
      </w:r>
      <w:r w:rsidRPr="00433FBA">
        <w:t>must be reimbursed in accordance with the amounts approved in the budget and must not be subject to the maximum payment amounts set forth in Subpart H of this Part.</w:t>
      </w:r>
    </w:p>
    <w:p w:rsidR="00E51ABE" w:rsidRPr="00433FBA" w:rsidRDefault="00E51ABE" w:rsidP="00E51ABE"/>
    <w:p w:rsidR="00E51ABE" w:rsidRPr="00433FBA" w:rsidRDefault="00E51ABE" w:rsidP="00865D1D">
      <w:pPr>
        <w:ind w:left="1440" w:hanging="720"/>
      </w:pPr>
      <w:r w:rsidRPr="00433FBA">
        <w:t>b)</w:t>
      </w:r>
      <w:r w:rsidRPr="00433FBA">
        <w:tab/>
      </w:r>
      <w:r w:rsidR="006732B9" w:rsidRPr="009912C5">
        <w:t xml:space="preserve">This Part </w:t>
      </w:r>
      <w:r w:rsidR="006732B9" w:rsidRPr="009912C5">
        <w:rPr>
          <w:i/>
        </w:rPr>
        <w:t xml:space="preserve">applies to all </w:t>
      </w:r>
      <w:r w:rsidR="006732B9" w:rsidRPr="009912C5">
        <w:t>releases subject to Title XVI of the Act</w:t>
      </w:r>
      <w:r w:rsidR="006732B9" w:rsidRPr="009912C5">
        <w:rPr>
          <w:i/>
        </w:rPr>
        <w:t xml:space="preserve"> for which a No Further Remediation Letter is issued on or after </w:t>
      </w:r>
      <w:smartTag w:uri="urn:schemas-microsoft-com:office:smarttags" w:element="State">
        <w:smartTagPr>
          <w:attr w:name="ls" w:val="trans"/>
          <w:attr w:name="Month" w:val="6"/>
          <w:attr w:name="Day" w:val="8"/>
          <w:attr w:name="Year" w:val="2010"/>
        </w:smartTagPr>
        <w:r w:rsidR="006732B9" w:rsidRPr="009912C5">
          <w:t>June 8, 2010</w:t>
        </w:r>
      </w:smartTag>
      <w:r w:rsidR="006732B9" w:rsidRPr="009912C5">
        <w:rPr>
          <w:i/>
        </w:rPr>
        <w:t xml:space="preserve">, provided that costs incurred prior to </w:t>
      </w:r>
      <w:r w:rsidR="006732B9" w:rsidRPr="009912C5">
        <w:t xml:space="preserve">June 8, 2010 </w:t>
      </w:r>
      <w:r w:rsidR="006732B9" w:rsidRPr="009912C5">
        <w:rPr>
          <w:i/>
        </w:rPr>
        <w:t xml:space="preserve">shall be payable from the </w:t>
      </w:r>
      <w:smartTag w:uri="urn:schemas-microsoft-com:office:smarttags" w:element="stockticker">
        <w:r w:rsidR="006732B9" w:rsidRPr="009912C5">
          <w:rPr>
            <w:i/>
          </w:rPr>
          <w:t>UST</w:t>
        </w:r>
      </w:smartTag>
      <w:r w:rsidR="006732B9" w:rsidRPr="009912C5">
        <w:rPr>
          <w:i/>
        </w:rPr>
        <w:t xml:space="preserve"> Fund in the same manner as allowed under the law in effect at the time the costs were incurred and releases for which corrective action was completed prior to </w:t>
      </w:r>
      <w:r w:rsidR="006732B9" w:rsidRPr="009912C5">
        <w:t xml:space="preserve">June 8, 2010 </w:t>
      </w:r>
      <w:r w:rsidR="006732B9" w:rsidRPr="009912C5">
        <w:rPr>
          <w:i/>
        </w:rPr>
        <w:t>shall be eligible for a No Further Remediation Letter in the same manner as allowed under the law in effect at the time the corrective action was completed.</w:t>
      </w:r>
      <w:r w:rsidR="006732B9" w:rsidRPr="009912C5">
        <w:t xml:space="preserve">  [415 ILCS 5/57.13]  Costs incurred pursuant to a plan approved by the Agency prior to June 8, 2010 must be reviewed in accordance with the law in effect at the time the plan was approved.  Any budget associated with such a plan must also be reviewed in accordance with the law in effect at the time the plan was approved.</w:t>
      </w:r>
      <w:r w:rsidR="006732B9" w:rsidRPr="009912C5">
        <w:rPr>
          <w:b/>
        </w:rPr>
        <w:t xml:space="preserve">  </w:t>
      </w:r>
      <w:r w:rsidR="006732B9" w:rsidRPr="00433FBA" w:rsidDel="006732B9">
        <w:t xml:space="preserve"> </w:t>
      </w:r>
    </w:p>
    <w:p w:rsidR="00865D1D" w:rsidRDefault="00865D1D" w:rsidP="00E51ABE">
      <w:pPr>
        <w:ind w:left="1440" w:hanging="720"/>
      </w:pPr>
    </w:p>
    <w:p w:rsidR="00E51ABE" w:rsidRPr="00433FBA" w:rsidRDefault="00E51ABE" w:rsidP="00E51ABE">
      <w:pPr>
        <w:ind w:left="1440" w:hanging="720"/>
      </w:pPr>
      <w:r w:rsidRPr="00433FBA">
        <w:t>c)</w:t>
      </w:r>
      <w:r w:rsidRPr="00433FBA">
        <w:tab/>
        <w:t>Upon the receipt of a corrective action order issued by the OSFM on or after June 24, 2002, and pursuant to Section 57.5(g) of the Act [415 ILCS 5/57.5(g)], where the OSFM has determined that a release poses a threat to human health or the environment, the owner or operator of any underground storage tank system used to contain petroleum and taken out of operation before January 2, 1974, or any underground storage tank system used exclusively to store heating oil for consumptive use on the premises where stored and which serves other than a farm or residential unit, must conduct corrective action in accordance with this Part.</w:t>
      </w:r>
    </w:p>
    <w:p w:rsidR="00E51ABE" w:rsidRPr="00433FBA" w:rsidRDefault="00E51ABE" w:rsidP="00E51ABE"/>
    <w:p w:rsidR="00E51ABE" w:rsidRPr="00433FBA" w:rsidRDefault="00E51ABE" w:rsidP="00E51ABE">
      <w:pPr>
        <w:ind w:left="1440" w:hanging="720"/>
      </w:pPr>
      <w:r w:rsidRPr="00433FBA">
        <w:lastRenderedPageBreak/>
        <w:t>d)</w:t>
      </w:r>
      <w:r w:rsidRPr="00433FBA">
        <w:tab/>
        <w:t>Owners or operators subject to this Part by law or by election must proceed expeditiously to comply with all requirements of the Act and the regulations and to obtain the No Further Remediation Letter signifying final disposition of the site for purposes of this Part.  The Agency may use its authority pursuant to the Act and Section 734.125 of this Part to expedite investigative, preventive, or corrective action by an owner or operator or to initiate such action.</w:t>
      </w:r>
    </w:p>
    <w:p w:rsidR="00E51ABE" w:rsidRPr="00433FBA" w:rsidRDefault="00E51ABE" w:rsidP="00E51ABE"/>
    <w:p w:rsidR="00E51ABE" w:rsidRPr="00433FBA" w:rsidRDefault="00E51ABE" w:rsidP="00E51ABE">
      <w:pPr>
        <w:ind w:left="1440" w:hanging="720"/>
      </w:pPr>
      <w:r w:rsidRPr="00433FBA">
        <w:t>e)</w:t>
      </w:r>
      <w:r w:rsidRPr="00433FBA">
        <w:tab/>
        <w:t>The following underground storage tank systems are excluded from the requirements of this Part:</w:t>
      </w:r>
    </w:p>
    <w:p w:rsidR="00E51ABE" w:rsidRPr="00433FBA" w:rsidRDefault="00E51ABE" w:rsidP="00E51ABE"/>
    <w:p w:rsidR="00E51ABE" w:rsidRPr="00433FBA" w:rsidRDefault="00E51ABE" w:rsidP="00E51ABE">
      <w:pPr>
        <w:ind w:left="2160" w:hanging="720"/>
      </w:pPr>
      <w:r w:rsidRPr="00433FBA">
        <w:t>1)</w:t>
      </w:r>
      <w:r w:rsidRPr="00433FBA">
        <w:tab/>
        <w:t>Equipment or machinery that contains petroleum substances for operational purposes, such as hydraulic lift tanks and electrical equipment tanks.</w:t>
      </w:r>
    </w:p>
    <w:p w:rsidR="00E51ABE" w:rsidRPr="00433FBA" w:rsidRDefault="00E51ABE" w:rsidP="00E51ABE"/>
    <w:p w:rsidR="00E51ABE" w:rsidRPr="00433FBA" w:rsidRDefault="00E51ABE" w:rsidP="00E51ABE">
      <w:pPr>
        <w:ind w:left="2160" w:hanging="720"/>
      </w:pPr>
      <w:r w:rsidRPr="00433FBA">
        <w:t>2)</w:t>
      </w:r>
      <w:r w:rsidRPr="00433FBA">
        <w:tab/>
        <w:t>Any underground storage tank system whose capacity is 110 gallons or less.</w:t>
      </w:r>
    </w:p>
    <w:p w:rsidR="00E51ABE" w:rsidRPr="00433FBA" w:rsidRDefault="00E51ABE" w:rsidP="00E51ABE"/>
    <w:p w:rsidR="00E51ABE" w:rsidRPr="00433FBA" w:rsidRDefault="00E51ABE" w:rsidP="00E51ABE">
      <w:pPr>
        <w:ind w:left="2160" w:hanging="720"/>
      </w:pPr>
      <w:r w:rsidRPr="00433FBA">
        <w:t>3)</w:t>
      </w:r>
      <w:r w:rsidRPr="00433FBA">
        <w:tab/>
        <w:t>Any underground storage tank system that contains a de minimis concentration of petroleum substances.</w:t>
      </w:r>
    </w:p>
    <w:p w:rsidR="00E51ABE" w:rsidRPr="00433FBA" w:rsidRDefault="00E51ABE" w:rsidP="00E51ABE"/>
    <w:p w:rsidR="00E51ABE" w:rsidRPr="00433FBA" w:rsidRDefault="00E51ABE" w:rsidP="00E51ABE">
      <w:pPr>
        <w:ind w:left="2160" w:hanging="720"/>
      </w:pPr>
      <w:r w:rsidRPr="00433FBA">
        <w:t>4)</w:t>
      </w:r>
      <w:r w:rsidRPr="00433FBA">
        <w:tab/>
        <w:t>Any emergency spill or overfill containment underground storage tank system that is expeditiously emptied after use.</w:t>
      </w:r>
    </w:p>
    <w:p w:rsidR="00E51ABE" w:rsidRPr="00433FBA" w:rsidRDefault="00E51ABE" w:rsidP="00E51ABE"/>
    <w:p w:rsidR="00E51ABE" w:rsidRPr="00433FBA" w:rsidRDefault="00E51ABE" w:rsidP="00E51ABE">
      <w:pPr>
        <w:ind w:left="2160" w:hanging="720"/>
      </w:pPr>
      <w:r w:rsidRPr="00433FBA">
        <w:t>5)</w:t>
      </w:r>
      <w:r w:rsidRPr="00433FBA">
        <w:tab/>
        <w:t xml:space="preserve">Any wastewater treatment tank system that is part of a wastewater treatment facility regulated under Section 402 or 307(b) of the Clean Water Act </w:t>
      </w:r>
      <w:r w:rsidR="00B21B05">
        <w:t>(</w:t>
      </w:r>
      <w:r w:rsidRPr="00433FBA">
        <w:t xml:space="preserve">33 USC 1251 </w:t>
      </w:r>
      <w:r w:rsidRPr="00A86420">
        <w:t>et seq</w:t>
      </w:r>
      <w:r w:rsidRPr="00C0670E">
        <w:rPr>
          <w:i/>
        </w:rPr>
        <w:t>.</w:t>
      </w:r>
      <w:r w:rsidR="00C0670E">
        <w:t xml:space="preserve"> (1972)</w:t>
      </w:r>
      <w:r w:rsidR="00B21B05">
        <w:t>)</w:t>
      </w:r>
      <w:r w:rsidRPr="00433FBA">
        <w:t>.</w:t>
      </w:r>
    </w:p>
    <w:p w:rsidR="00E51ABE" w:rsidRPr="00433FBA" w:rsidRDefault="00E51ABE" w:rsidP="00E51ABE"/>
    <w:p w:rsidR="00E51ABE" w:rsidRDefault="00E51ABE" w:rsidP="00E51ABE">
      <w:pPr>
        <w:ind w:left="2160" w:hanging="720"/>
      </w:pPr>
      <w:r w:rsidRPr="00433FBA">
        <w:t>6)</w:t>
      </w:r>
      <w:r w:rsidRPr="00433FBA">
        <w:tab/>
        <w:t xml:space="preserve">Any </w:t>
      </w:r>
      <w:smartTag w:uri="urn:schemas-microsoft-com:office:smarttags" w:element="stockticker">
        <w:r w:rsidRPr="00433FBA">
          <w:t>UST</w:t>
        </w:r>
      </w:smartTag>
      <w:r w:rsidRPr="00433FBA">
        <w:t xml:space="preserve"> system holding hazardous waste listed or identified under Subtitle C of the Solid Waste Disposal Act </w:t>
      </w:r>
      <w:r w:rsidR="00B21B05">
        <w:t>(</w:t>
      </w:r>
      <w:r w:rsidRPr="00433FBA">
        <w:t>42 USC 3251 et seq.</w:t>
      </w:r>
      <w:r w:rsidR="00B21B05">
        <w:t>)</w:t>
      </w:r>
      <w:r w:rsidRPr="00433FBA">
        <w:t xml:space="preserve"> or a mixture of such hazardous waste or other regulated substances.</w:t>
      </w:r>
    </w:p>
    <w:p w:rsidR="006732B9" w:rsidRDefault="006732B9" w:rsidP="00E51ABE">
      <w:pPr>
        <w:ind w:left="2160" w:hanging="720"/>
      </w:pPr>
    </w:p>
    <w:p w:rsidR="006732B9" w:rsidRPr="00D55B37" w:rsidRDefault="006732B9">
      <w:pPr>
        <w:pStyle w:val="JCARSourceNote"/>
        <w:ind w:left="720"/>
      </w:pPr>
      <w:r w:rsidRPr="00D55B37">
        <w:t xml:space="preserve">(Source:  </w:t>
      </w:r>
      <w:r>
        <w:t>Amended</w:t>
      </w:r>
      <w:r w:rsidRPr="00D55B37">
        <w:t xml:space="preserve"> at </w:t>
      </w:r>
      <w:r>
        <w:t>3</w:t>
      </w:r>
      <w:r w:rsidR="00F01F0E">
        <w:t>6</w:t>
      </w:r>
      <w:r>
        <w:t xml:space="preserve"> I</w:t>
      </w:r>
      <w:r w:rsidRPr="00D55B37">
        <w:t xml:space="preserve">ll. Reg. </w:t>
      </w:r>
      <w:r w:rsidR="00166EB0">
        <w:t>4898</w:t>
      </w:r>
      <w:r w:rsidRPr="00D55B37">
        <w:t xml:space="preserve">, effective </w:t>
      </w:r>
      <w:r w:rsidR="00166EB0">
        <w:t>March 19, 2012</w:t>
      </w:r>
      <w:r w:rsidRPr="00D55B37">
        <w:t>)</w:t>
      </w:r>
    </w:p>
    <w:sectPr w:rsidR="006732B9"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A93" w:rsidRDefault="00470A93">
      <w:r>
        <w:separator/>
      </w:r>
    </w:p>
  </w:endnote>
  <w:endnote w:type="continuationSeparator" w:id="0">
    <w:p w:rsidR="00470A93" w:rsidRDefault="0047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A93" w:rsidRDefault="00470A93">
      <w:r>
        <w:separator/>
      </w:r>
    </w:p>
  </w:footnote>
  <w:footnote w:type="continuationSeparator" w:id="0">
    <w:p w:rsidR="00470A93" w:rsidRDefault="00470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6B46"/>
    <w:rsid w:val="00061FD4"/>
    <w:rsid w:val="0006320F"/>
    <w:rsid w:val="000D225F"/>
    <w:rsid w:val="00136B47"/>
    <w:rsid w:val="00150267"/>
    <w:rsid w:val="00155987"/>
    <w:rsid w:val="00166EB0"/>
    <w:rsid w:val="001C7D95"/>
    <w:rsid w:val="001E3074"/>
    <w:rsid w:val="001F6C16"/>
    <w:rsid w:val="00217983"/>
    <w:rsid w:val="00225354"/>
    <w:rsid w:val="002524EC"/>
    <w:rsid w:val="002A643F"/>
    <w:rsid w:val="00337CEB"/>
    <w:rsid w:val="00367A2E"/>
    <w:rsid w:val="00390CCF"/>
    <w:rsid w:val="003B5712"/>
    <w:rsid w:val="003F3A28"/>
    <w:rsid w:val="003F5FD7"/>
    <w:rsid w:val="00431CFE"/>
    <w:rsid w:val="004461A1"/>
    <w:rsid w:val="00470A93"/>
    <w:rsid w:val="004D5CD6"/>
    <w:rsid w:val="004D73D3"/>
    <w:rsid w:val="005001C5"/>
    <w:rsid w:val="0052308E"/>
    <w:rsid w:val="00530BE1"/>
    <w:rsid w:val="00542E97"/>
    <w:rsid w:val="0056157E"/>
    <w:rsid w:val="0056501E"/>
    <w:rsid w:val="005F4571"/>
    <w:rsid w:val="006732B9"/>
    <w:rsid w:val="006A2114"/>
    <w:rsid w:val="006D5961"/>
    <w:rsid w:val="00780733"/>
    <w:rsid w:val="00791978"/>
    <w:rsid w:val="007C14B2"/>
    <w:rsid w:val="00801D20"/>
    <w:rsid w:val="00825C45"/>
    <w:rsid w:val="008271B1"/>
    <w:rsid w:val="00837F88"/>
    <w:rsid w:val="0084781C"/>
    <w:rsid w:val="00865D1D"/>
    <w:rsid w:val="00886057"/>
    <w:rsid w:val="008A4DA2"/>
    <w:rsid w:val="008B4361"/>
    <w:rsid w:val="008D4EA0"/>
    <w:rsid w:val="00935A8C"/>
    <w:rsid w:val="0098276C"/>
    <w:rsid w:val="009C4011"/>
    <w:rsid w:val="009C4FD4"/>
    <w:rsid w:val="009D7406"/>
    <w:rsid w:val="00A174BB"/>
    <w:rsid w:val="00A2265D"/>
    <w:rsid w:val="00A414BC"/>
    <w:rsid w:val="00A600AA"/>
    <w:rsid w:val="00A62F7E"/>
    <w:rsid w:val="00A86420"/>
    <w:rsid w:val="00AB29C6"/>
    <w:rsid w:val="00AE120A"/>
    <w:rsid w:val="00AE1744"/>
    <w:rsid w:val="00AE5547"/>
    <w:rsid w:val="00B07E7E"/>
    <w:rsid w:val="00B21B05"/>
    <w:rsid w:val="00B31598"/>
    <w:rsid w:val="00B35D67"/>
    <w:rsid w:val="00B516F7"/>
    <w:rsid w:val="00B66925"/>
    <w:rsid w:val="00B71177"/>
    <w:rsid w:val="00B72734"/>
    <w:rsid w:val="00B876EC"/>
    <w:rsid w:val="00BF5EF1"/>
    <w:rsid w:val="00C0670E"/>
    <w:rsid w:val="00C4537A"/>
    <w:rsid w:val="00CB1DFA"/>
    <w:rsid w:val="00CC13F9"/>
    <w:rsid w:val="00CD1994"/>
    <w:rsid w:val="00CD3723"/>
    <w:rsid w:val="00D2509E"/>
    <w:rsid w:val="00D55B37"/>
    <w:rsid w:val="00D62188"/>
    <w:rsid w:val="00D735B8"/>
    <w:rsid w:val="00D93C67"/>
    <w:rsid w:val="00E51ABE"/>
    <w:rsid w:val="00E7288E"/>
    <w:rsid w:val="00E95503"/>
    <w:rsid w:val="00EB424E"/>
    <w:rsid w:val="00F01F0E"/>
    <w:rsid w:val="00F43DEE"/>
    <w:rsid w:val="00FA4DF7"/>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AB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AB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1150032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2012-06-21T22:03:00Z</dcterms:created>
  <dcterms:modified xsi:type="dcterms:W3CDTF">2012-06-21T22:03:00Z</dcterms:modified>
</cp:coreProperties>
</file>