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2FC" w:rsidRDefault="00C952FC" w:rsidP="00C952FC">
      <w:bookmarkStart w:id="0" w:name="_GoBack"/>
      <w:bookmarkEnd w:id="0"/>
    </w:p>
    <w:p w:rsidR="00C952FC" w:rsidRPr="00C952FC" w:rsidRDefault="00C952FC" w:rsidP="00C952FC">
      <w:pPr>
        <w:rPr>
          <w:b/>
        </w:rPr>
      </w:pPr>
      <w:r w:rsidRPr="00C952FC">
        <w:rPr>
          <w:b/>
        </w:rPr>
        <w:t>Section 734.440  Site Map Requirements</w:t>
      </w:r>
    </w:p>
    <w:p w:rsidR="00C952FC" w:rsidRDefault="00C952FC" w:rsidP="00C952FC">
      <w:pPr>
        <w:rPr>
          <w:bCs/>
        </w:rPr>
      </w:pPr>
    </w:p>
    <w:p w:rsidR="00C952FC" w:rsidRDefault="00C952FC" w:rsidP="00C952FC">
      <w:r>
        <w:t>At a minimum, all site maps submitted to the Agency must meet the following requirements:</w:t>
      </w:r>
    </w:p>
    <w:p w:rsidR="00C952FC" w:rsidRDefault="00C952FC" w:rsidP="00C952FC"/>
    <w:p w:rsidR="00C952FC" w:rsidRDefault="00C952FC" w:rsidP="00C952FC">
      <w:pPr>
        <w:ind w:left="720"/>
      </w:pPr>
      <w:r>
        <w:t>a)</w:t>
      </w:r>
      <w:r>
        <w:tab/>
        <w:t>The maps must be of sufficient detail and accuracy to show required information;</w:t>
      </w:r>
    </w:p>
    <w:p w:rsidR="00C952FC" w:rsidRDefault="00C952FC" w:rsidP="00C952FC">
      <w:pPr>
        <w:ind w:left="720"/>
      </w:pPr>
    </w:p>
    <w:p w:rsidR="00C952FC" w:rsidRDefault="00C952FC" w:rsidP="00C952FC">
      <w:pPr>
        <w:ind w:left="1440" w:hanging="720"/>
      </w:pPr>
      <w:r>
        <w:t>b)</w:t>
      </w:r>
      <w:r>
        <w:tab/>
        <w:t>The maps must contain the map scale, an arrow indicating north orientation, and the date the map was created; and</w:t>
      </w:r>
    </w:p>
    <w:p w:rsidR="00C952FC" w:rsidRDefault="00C952FC" w:rsidP="00C952FC">
      <w:pPr>
        <w:ind w:left="720"/>
      </w:pPr>
    </w:p>
    <w:p w:rsidR="00C952FC" w:rsidRDefault="00C952FC" w:rsidP="00C952FC">
      <w:pPr>
        <w:ind w:left="720"/>
      </w:pPr>
      <w:r>
        <w:t>c)</w:t>
      </w:r>
      <w:r>
        <w:tab/>
        <w:t>The maps must show the following:</w:t>
      </w:r>
    </w:p>
    <w:p w:rsidR="00C952FC" w:rsidRDefault="00C952FC" w:rsidP="00C952FC"/>
    <w:p w:rsidR="00C952FC" w:rsidRDefault="00C952FC" w:rsidP="00C952FC">
      <w:pPr>
        <w:ind w:left="2160" w:hanging="720"/>
      </w:pPr>
      <w:r>
        <w:t>1)</w:t>
      </w:r>
      <w:r>
        <w:tab/>
        <w:t>The property boundary lines of the site, properties adjacent to the site, and other properties that are, or may be, adversely affected by the release;</w:t>
      </w:r>
    </w:p>
    <w:p w:rsidR="00C952FC" w:rsidRDefault="00C952FC" w:rsidP="00C952FC">
      <w:pPr>
        <w:ind w:left="1440"/>
      </w:pPr>
    </w:p>
    <w:p w:rsidR="00C952FC" w:rsidRDefault="00C952FC" w:rsidP="00C952FC">
      <w:pPr>
        <w:ind w:left="2160" w:hanging="720"/>
      </w:pPr>
      <w:r>
        <w:t>2)</w:t>
      </w:r>
      <w:r>
        <w:tab/>
        <w:t>The uses of the site, properties adjacent to the site, and other properties that are, or may be, adversely affected by the release;</w:t>
      </w:r>
    </w:p>
    <w:p w:rsidR="00C952FC" w:rsidRDefault="00C952FC" w:rsidP="00C952FC">
      <w:pPr>
        <w:ind w:left="1440"/>
      </w:pPr>
    </w:p>
    <w:p w:rsidR="00C952FC" w:rsidRDefault="00C952FC" w:rsidP="00C952FC">
      <w:pPr>
        <w:ind w:left="2160" w:hanging="720"/>
      </w:pPr>
      <w:r>
        <w:t>3)</w:t>
      </w:r>
      <w:r>
        <w:tab/>
        <w:t>The locations of all current and former USTs at the site, and the contents of each UST; and</w:t>
      </w:r>
    </w:p>
    <w:p w:rsidR="00C952FC" w:rsidRDefault="00C952FC" w:rsidP="00C952FC">
      <w:pPr>
        <w:ind w:left="1440"/>
      </w:pPr>
    </w:p>
    <w:p w:rsidR="00C952FC" w:rsidRDefault="00C952FC" w:rsidP="00C952FC">
      <w:pPr>
        <w:ind w:left="2160" w:hanging="720"/>
      </w:pPr>
      <w:r>
        <w:t>4)</w:t>
      </w:r>
      <w:r>
        <w:tab/>
        <w:t>All structures, other improvements, and other features at the site, properties adjacent to the site, and other properties that are, or may be, adversely affected by the release, including but not limited to buildings, pump islands, canopies, roadways and other paved areas, utilities, easements, rights-of-way, and actual or potential natural or man-made pathways.</w:t>
      </w:r>
    </w:p>
    <w:sectPr w:rsidR="00C952F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2B2B">
      <w:r>
        <w:separator/>
      </w:r>
    </w:p>
  </w:endnote>
  <w:endnote w:type="continuationSeparator" w:id="0">
    <w:p w:rsidR="00000000" w:rsidRDefault="002D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2B2B">
      <w:r>
        <w:separator/>
      </w:r>
    </w:p>
  </w:footnote>
  <w:footnote w:type="continuationSeparator" w:id="0">
    <w:p w:rsidR="00000000" w:rsidRDefault="002D2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2D2B2B"/>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43ADA"/>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952FC"/>
    <w:rsid w:val="00CC13F9"/>
    <w:rsid w:val="00CD3723"/>
    <w:rsid w:val="00D55B37"/>
    <w:rsid w:val="00D62188"/>
    <w:rsid w:val="00D735B8"/>
    <w:rsid w:val="00D93C67"/>
    <w:rsid w:val="00E7288E"/>
    <w:rsid w:val="00E95503"/>
    <w:rsid w:val="00EB424E"/>
    <w:rsid w:val="00F43DEE"/>
    <w:rsid w:val="00F87AC9"/>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2F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2F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