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A4" w:rsidRDefault="00C169A4" w:rsidP="00C169A4">
      <w:bookmarkStart w:id="0" w:name="_GoBack"/>
      <w:bookmarkEnd w:id="0"/>
    </w:p>
    <w:p w:rsidR="00C169A4" w:rsidRPr="00C169A4" w:rsidRDefault="00C169A4" w:rsidP="00C169A4">
      <w:pPr>
        <w:rPr>
          <w:b/>
        </w:rPr>
      </w:pPr>
      <w:r w:rsidRPr="00C169A4">
        <w:rPr>
          <w:b/>
        </w:rPr>
        <w:t>Section 734.655  Costs Covered by Insurance, Agreement, or Court Order</w:t>
      </w:r>
    </w:p>
    <w:p w:rsidR="00C169A4" w:rsidRDefault="00C169A4" w:rsidP="00C169A4"/>
    <w:p w:rsidR="00C169A4" w:rsidRDefault="00C169A4" w:rsidP="00C169A4">
      <w:r>
        <w:rPr>
          <w:i/>
        </w:rPr>
        <w:t>Costs of corrective action or indemnification incurred by an owner or operator which have been paid to an owner or operator under a policy of insurance, another written agreement, or a court order are not eligible for payment</w:t>
      </w:r>
      <w:r>
        <w:t xml:space="preserve"> from the Fund.  </w:t>
      </w:r>
      <w:r>
        <w:rPr>
          <w:i/>
        </w:rPr>
        <w:t>An owner or operator who receives payment under a policy of insurance, another written agreement, or a court order shall reimburse the State to the extent such payment covers costs for which payment was received from the Fund</w:t>
      </w:r>
      <w:r>
        <w:t xml:space="preserve"> [415 ILCS 5/57.8(e)]</w:t>
      </w:r>
      <w:r w:rsidR="007B2B27">
        <w:t>.</w:t>
      </w:r>
    </w:p>
    <w:sectPr w:rsidR="00C169A4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F0812">
      <w:r>
        <w:separator/>
      </w:r>
    </w:p>
  </w:endnote>
  <w:endnote w:type="continuationSeparator" w:id="0">
    <w:p w:rsidR="00000000" w:rsidRDefault="001F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F0812">
      <w:r>
        <w:separator/>
      </w:r>
    </w:p>
  </w:footnote>
  <w:footnote w:type="continuationSeparator" w:id="0">
    <w:p w:rsidR="00000000" w:rsidRDefault="001F0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62EB7"/>
    <w:rsid w:val="001C7D95"/>
    <w:rsid w:val="001E3074"/>
    <w:rsid w:val="001F0812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B2B27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AE7599"/>
    <w:rsid w:val="00B07E7E"/>
    <w:rsid w:val="00B31598"/>
    <w:rsid w:val="00B35D67"/>
    <w:rsid w:val="00B516F7"/>
    <w:rsid w:val="00B66925"/>
    <w:rsid w:val="00B71177"/>
    <w:rsid w:val="00B876EC"/>
    <w:rsid w:val="00BF5EF1"/>
    <w:rsid w:val="00C169A4"/>
    <w:rsid w:val="00C4537A"/>
    <w:rsid w:val="00CC13F9"/>
    <w:rsid w:val="00CD3723"/>
    <w:rsid w:val="00D55B37"/>
    <w:rsid w:val="00D62188"/>
    <w:rsid w:val="00D735B8"/>
    <w:rsid w:val="00D93C67"/>
    <w:rsid w:val="00E46E75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9A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9A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