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8B" w:rsidRDefault="0007098B" w:rsidP="0007098B">
      <w:pPr>
        <w:widowControl w:val="0"/>
        <w:autoSpaceDE w:val="0"/>
        <w:autoSpaceDN w:val="0"/>
        <w:adjustRightInd w:val="0"/>
      </w:pPr>
    </w:p>
    <w:p w:rsidR="0007098B" w:rsidRDefault="0007098B" w:rsidP="0007098B">
      <w:pPr>
        <w:widowControl w:val="0"/>
        <w:autoSpaceDE w:val="0"/>
        <w:autoSpaceDN w:val="0"/>
        <w:adjustRightInd w:val="0"/>
      </w:pPr>
      <w:r>
        <w:rPr>
          <w:b/>
          <w:bCs/>
        </w:rPr>
        <w:t>Section 738.122  Submission, Review</w:t>
      </w:r>
      <w:r w:rsidR="00C00A55">
        <w:rPr>
          <w:b/>
          <w:bCs/>
        </w:rPr>
        <w:t>,</w:t>
      </w:r>
      <w:r>
        <w:rPr>
          <w:b/>
          <w:bCs/>
        </w:rPr>
        <w:t xml:space="preserve"> and Approval or Denial of Petitions</w:t>
      </w:r>
      <w:r>
        <w:t xml:space="preserve"> </w:t>
      </w:r>
    </w:p>
    <w:p w:rsidR="0007098B" w:rsidRDefault="0007098B" w:rsidP="0007098B">
      <w:pPr>
        <w:widowControl w:val="0"/>
        <w:autoSpaceDE w:val="0"/>
        <w:autoSpaceDN w:val="0"/>
        <w:adjustRightInd w:val="0"/>
      </w:pPr>
    </w:p>
    <w:p w:rsidR="0007098B" w:rsidRDefault="0007098B" w:rsidP="0007098B">
      <w:pPr>
        <w:widowControl w:val="0"/>
        <w:autoSpaceDE w:val="0"/>
        <w:autoSpaceDN w:val="0"/>
        <w:adjustRightInd w:val="0"/>
        <w:ind w:left="1440" w:hanging="720"/>
      </w:pPr>
      <w:r>
        <w:t>a)</w:t>
      </w:r>
      <w:r>
        <w:tab/>
        <w:t>Any petition submitted to the Board, pursuant to Section 738.120(a), must include</w:t>
      </w:r>
      <w:r w:rsidR="00891254">
        <w:t xml:space="preserve"> the following</w:t>
      </w:r>
      <w:r>
        <w:t xml:space="preserve">: </w:t>
      </w:r>
    </w:p>
    <w:p w:rsidR="00962E1C" w:rsidRDefault="00962E1C" w:rsidP="007D1754">
      <w:pPr>
        <w:widowControl w:val="0"/>
        <w:autoSpaceDE w:val="0"/>
        <w:autoSpaceDN w:val="0"/>
        <w:adjustRightInd w:val="0"/>
      </w:pPr>
    </w:p>
    <w:p w:rsidR="0007098B" w:rsidRDefault="0007098B" w:rsidP="0007098B">
      <w:pPr>
        <w:widowControl w:val="0"/>
        <w:autoSpaceDE w:val="0"/>
        <w:autoSpaceDN w:val="0"/>
        <w:adjustRightInd w:val="0"/>
        <w:ind w:left="2160" w:hanging="720"/>
      </w:pPr>
      <w:r>
        <w:t>1)</w:t>
      </w:r>
      <w:r>
        <w:tab/>
        <w:t xml:space="preserve">An identification of the specific waste or wastes and the specific injection well or wells for which the demonstration will be made; </w:t>
      </w:r>
    </w:p>
    <w:p w:rsidR="00962E1C" w:rsidRDefault="00962E1C" w:rsidP="007D1754">
      <w:pPr>
        <w:widowControl w:val="0"/>
        <w:autoSpaceDE w:val="0"/>
        <w:autoSpaceDN w:val="0"/>
        <w:adjustRightInd w:val="0"/>
      </w:pPr>
    </w:p>
    <w:p w:rsidR="0007098B" w:rsidRDefault="0007098B" w:rsidP="0007098B">
      <w:pPr>
        <w:widowControl w:val="0"/>
        <w:autoSpaceDE w:val="0"/>
        <w:autoSpaceDN w:val="0"/>
        <w:adjustRightInd w:val="0"/>
        <w:ind w:left="2160" w:hanging="720"/>
      </w:pPr>
      <w:r>
        <w:t>2)</w:t>
      </w:r>
      <w:r>
        <w:tab/>
        <w:t xml:space="preserve">A waste analysis fully describing the chemical and physical characteristics of the subject wastes; </w:t>
      </w:r>
    </w:p>
    <w:p w:rsidR="00962E1C" w:rsidRDefault="00962E1C" w:rsidP="007D1754">
      <w:pPr>
        <w:widowControl w:val="0"/>
        <w:autoSpaceDE w:val="0"/>
        <w:autoSpaceDN w:val="0"/>
        <w:adjustRightInd w:val="0"/>
      </w:pPr>
    </w:p>
    <w:p w:rsidR="0007098B" w:rsidRDefault="0007098B" w:rsidP="0007098B">
      <w:pPr>
        <w:widowControl w:val="0"/>
        <w:autoSpaceDE w:val="0"/>
        <w:autoSpaceDN w:val="0"/>
        <w:adjustRightInd w:val="0"/>
        <w:ind w:left="2160" w:hanging="720"/>
      </w:pPr>
      <w:r>
        <w:t>3)</w:t>
      </w:r>
      <w:r>
        <w:tab/>
        <w:t xml:space="preserve">Such additional information as the Board requires to support the petition </w:t>
      </w:r>
      <w:r w:rsidR="00D57D93">
        <w:t>pursuant to</w:t>
      </w:r>
      <w:r>
        <w:t xml:space="preserve"> Section 738.120 and Section 738.121; and </w:t>
      </w:r>
    </w:p>
    <w:p w:rsidR="00962E1C" w:rsidRDefault="00962E1C" w:rsidP="007D1754">
      <w:pPr>
        <w:widowControl w:val="0"/>
        <w:autoSpaceDE w:val="0"/>
        <w:autoSpaceDN w:val="0"/>
        <w:adjustRightInd w:val="0"/>
      </w:pPr>
    </w:p>
    <w:p w:rsidR="0007098B" w:rsidRDefault="0007098B" w:rsidP="0007098B">
      <w:pPr>
        <w:widowControl w:val="0"/>
        <w:autoSpaceDE w:val="0"/>
        <w:autoSpaceDN w:val="0"/>
        <w:adjustRightInd w:val="0"/>
        <w:ind w:left="2160" w:hanging="720"/>
      </w:pPr>
      <w:r>
        <w:t>4)</w:t>
      </w:r>
      <w:r>
        <w:tab/>
        <w:t xml:space="preserve">This statement signed by the petitioner or an authorized representative: </w:t>
      </w:r>
    </w:p>
    <w:p w:rsidR="006363D0" w:rsidRDefault="006363D0" w:rsidP="007D1754">
      <w:pPr>
        <w:widowControl w:val="0"/>
        <w:autoSpaceDE w:val="0"/>
        <w:autoSpaceDN w:val="0"/>
        <w:adjustRightInd w:val="0"/>
      </w:pPr>
    </w:p>
    <w:p w:rsidR="0007098B" w:rsidRDefault="0007098B" w:rsidP="007D1754">
      <w:pPr>
        <w:widowControl w:val="0"/>
        <w:autoSpaceDE w:val="0"/>
        <w:autoSpaceDN w:val="0"/>
        <w:adjustRightInd w:val="0"/>
        <w:ind w:left="2160"/>
      </w:pPr>
      <w:r>
        <w:t xml:space="preserve">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 and complete.  I am aware that there are significant penalties for submitting false information, including the possibility of fine and imprisonment. </w:t>
      </w:r>
    </w:p>
    <w:p w:rsidR="006363D0" w:rsidRDefault="006363D0" w:rsidP="007D1754">
      <w:pPr>
        <w:widowControl w:val="0"/>
        <w:autoSpaceDE w:val="0"/>
        <w:autoSpaceDN w:val="0"/>
        <w:adjustRightInd w:val="0"/>
      </w:pPr>
    </w:p>
    <w:p w:rsidR="0007098B" w:rsidRDefault="0007098B" w:rsidP="0007098B">
      <w:pPr>
        <w:widowControl w:val="0"/>
        <w:autoSpaceDE w:val="0"/>
        <w:autoSpaceDN w:val="0"/>
        <w:adjustRightInd w:val="0"/>
        <w:ind w:left="1440" w:hanging="720"/>
      </w:pPr>
      <w:r>
        <w:t>b)</w:t>
      </w:r>
      <w:r>
        <w:tab/>
        <w:t xml:space="preserve">The Board will provide public notice and an opportunity for public comment in accordance with the procedures in </w:t>
      </w:r>
      <w:r w:rsidR="00891254">
        <w:t xml:space="preserve">Subpart D of </w:t>
      </w:r>
      <w:r>
        <w:t xml:space="preserve">35 Ill. Adm. Code </w:t>
      </w:r>
      <w:r w:rsidR="00891254">
        <w:t>104</w:t>
      </w:r>
      <w:r>
        <w:t xml:space="preserve">. </w:t>
      </w:r>
    </w:p>
    <w:p w:rsidR="00962E1C" w:rsidRDefault="00962E1C" w:rsidP="007D1754">
      <w:pPr>
        <w:widowControl w:val="0"/>
        <w:autoSpaceDE w:val="0"/>
        <w:autoSpaceDN w:val="0"/>
        <w:adjustRightInd w:val="0"/>
      </w:pPr>
    </w:p>
    <w:p w:rsidR="0007098B" w:rsidRDefault="0007098B" w:rsidP="0007098B">
      <w:pPr>
        <w:widowControl w:val="0"/>
        <w:autoSpaceDE w:val="0"/>
        <w:autoSpaceDN w:val="0"/>
        <w:adjustRightInd w:val="0"/>
        <w:ind w:left="1440" w:hanging="720"/>
      </w:pPr>
      <w:r>
        <w:t>c)</w:t>
      </w:r>
      <w:r>
        <w:tab/>
        <w:t xml:space="preserve">An adjusted standard will apply only to the underground injection of the specific restricted waste or wastes identified in the petition into a Class I hazardous waste injection well or wells specifically identified in the petition (unless the adjusted standard is modified or reissued pursuant to Section 738.120(e) or (f)). </w:t>
      </w:r>
    </w:p>
    <w:p w:rsidR="00962E1C" w:rsidRDefault="00962E1C" w:rsidP="007D1754">
      <w:pPr>
        <w:widowControl w:val="0"/>
        <w:autoSpaceDE w:val="0"/>
        <w:autoSpaceDN w:val="0"/>
        <w:adjustRightInd w:val="0"/>
      </w:pPr>
    </w:p>
    <w:p w:rsidR="0007098B" w:rsidRDefault="0007098B" w:rsidP="0007098B">
      <w:pPr>
        <w:widowControl w:val="0"/>
        <w:autoSpaceDE w:val="0"/>
        <w:autoSpaceDN w:val="0"/>
        <w:adjustRightInd w:val="0"/>
        <w:ind w:left="1440" w:hanging="720"/>
      </w:pPr>
      <w:r>
        <w:t>d)</w:t>
      </w:r>
      <w:r>
        <w:tab/>
        <w:t xml:space="preserve">Upon request by any petitioner who obtains an adjusted standard for a well </w:t>
      </w:r>
      <w:r w:rsidR="00E476F5">
        <w:t>pu</w:t>
      </w:r>
      <w:r w:rsidR="009141FA">
        <w:t>r</w:t>
      </w:r>
      <w:r w:rsidR="00E476F5">
        <w:t>suant to</w:t>
      </w:r>
      <w:r>
        <w:t xml:space="preserve"> this Subpart</w:t>
      </w:r>
      <w:r w:rsidR="00891254">
        <w:t xml:space="preserve"> C</w:t>
      </w:r>
      <w:r>
        <w:t xml:space="preserve">, the Agency </w:t>
      </w:r>
      <w:r w:rsidR="00891254">
        <w:t>must</w:t>
      </w:r>
      <w:r>
        <w:t xml:space="preserve"> initiate and reasonably expedite the necessary procedures to issue or reissue a permit or permits for the hazardous waste well or wells covered by the adjusted standard for a term not to exceed </w:t>
      </w:r>
      <w:r w:rsidR="00E476F5">
        <w:t>10</w:t>
      </w:r>
      <w:r>
        <w:t xml:space="preserve"> years. </w:t>
      </w:r>
    </w:p>
    <w:p w:rsidR="00962E1C" w:rsidRDefault="00962E1C" w:rsidP="007D1754">
      <w:pPr>
        <w:widowControl w:val="0"/>
        <w:autoSpaceDE w:val="0"/>
        <w:autoSpaceDN w:val="0"/>
        <w:adjustRightInd w:val="0"/>
      </w:pPr>
    </w:p>
    <w:p w:rsidR="0007098B" w:rsidRDefault="0007098B" w:rsidP="0007098B">
      <w:pPr>
        <w:widowControl w:val="0"/>
        <w:autoSpaceDE w:val="0"/>
        <w:autoSpaceDN w:val="0"/>
        <w:adjustRightInd w:val="0"/>
        <w:ind w:left="1440" w:hanging="720"/>
      </w:pPr>
      <w:r>
        <w:t>e)</w:t>
      </w:r>
      <w:r>
        <w:tab/>
        <w:t xml:space="preserve">Each adjusted standard granted </w:t>
      </w:r>
      <w:r w:rsidR="00D57D93">
        <w:t>pursuant to</w:t>
      </w:r>
      <w:r>
        <w:t xml:space="preserve"> this Part is subject to the following condition, whether or not this condition appears as part of the adjusted standard, and the Board will include this condition as part of each adjusted standard granted:  "This adjusted standard does not affect the enforceability of any provisions of the Environmental Protection Act, Board rules, or other laws, except to the extent that its provisions expressly state otherwise." </w:t>
      </w:r>
    </w:p>
    <w:p w:rsidR="00962E1C" w:rsidRDefault="00962E1C" w:rsidP="007D1754">
      <w:pPr>
        <w:widowControl w:val="0"/>
        <w:autoSpaceDE w:val="0"/>
        <w:autoSpaceDN w:val="0"/>
        <w:adjustRightInd w:val="0"/>
      </w:pPr>
    </w:p>
    <w:p w:rsidR="0007098B" w:rsidRDefault="0007098B" w:rsidP="006363D0">
      <w:pPr>
        <w:widowControl w:val="0"/>
        <w:autoSpaceDE w:val="0"/>
        <w:autoSpaceDN w:val="0"/>
        <w:adjustRightInd w:val="0"/>
        <w:ind w:left="741" w:hanging="21"/>
      </w:pPr>
      <w:r>
        <w:lastRenderedPageBreak/>
        <w:t xml:space="preserve">BOARD NOTE:  Derived from 40 CFR 148.22 </w:t>
      </w:r>
      <w:r w:rsidR="00B90C53">
        <w:t>(2017)</w:t>
      </w:r>
      <w:r>
        <w:t xml:space="preserve">. </w:t>
      </w:r>
    </w:p>
    <w:p w:rsidR="00891254" w:rsidRDefault="00891254" w:rsidP="007D1754">
      <w:pPr>
        <w:widowControl w:val="0"/>
        <w:autoSpaceDE w:val="0"/>
        <w:autoSpaceDN w:val="0"/>
        <w:adjustRightInd w:val="0"/>
      </w:pPr>
    </w:p>
    <w:p w:rsidR="00D57D93" w:rsidRPr="00D55B37" w:rsidRDefault="00B90C53">
      <w:pPr>
        <w:pStyle w:val="JCARSourceNote"/>
        <w:ind w:left="720"/>
      </w:pPr>
      <w:r>
        <w:t xml:space="preserve">(Source:  Amended at 42 Ill. Reg. </w:t>
      </w:r>
      <w:r w:rsidR="00BF7B4A">
        <w:t>25244</w:t>
      </w:r>
      <w:r>
        <w:t xml:space="preserve">, effective </w:t>
      </w:r>
      <w:bookmarkStart w:id="0" w:name="_GoBack"/>
      <w:r w:rsidR="00BF7B4A">
        <w:t>November 19, 2018</w:t>
      </w:r>
      <w:bookmarkEnd w:id="0"/>
      <w:r>
        <w:t>)</w:t>
      </w:r>
    </w:p>
    <w:sectPr w:rsidR="00D57D93" w:rsidRPr="00D55B37" w:rsidSect="000709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98B"/>
    <w:rsid w:val="0007098B"/>
    <w:rsid w:val="000B33FA"/>
    <w:rsid w:val="0011275F"/>
    <w:rsid w:val="00224B3C"/>
    <w:rsid w:val="00302C67"/>
    <w:rsid w:val="004F4973"/>
    <w:rsid w:val="005C3366"/>
    <w:rsid w:val="006363D0"/>
    <w:rsid w:val="007137B8"/>
    <w:rsid w:val="007D1754"/>
    <w:rsid w:val="00891254"/>
    <w:rsid w:val="009141FA"/>
    <w:rsid w:val="00962E1C"/>
    <w:rsid w:val="00A12F68"/>
    <w:rsid w:val="00A51EFF"/>
    <w:rsid w:val="00AA1EE7"/>
    <w:rsid w:val="00AA47C9"/>
    <w:rsid w:val="00B90C53"/>
    <w:rsid w:val="00BB1EED"/>
    <w:rsid w:val="00BF7B4A"/>
    <w:rsid w:val="00C00738"/>
    <w:rsid w:val="00C00A55"/>
    <w:rsid w:val="00D57D93"/>
    <w:rsid w:val="00E476F5"/>
    <w:rsid w:val="00FA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DFAB43-A528-4974-B62E-4D441C2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