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78" w:rsidRDefault="00685778" w:rsidP="00685778">
      <w:pPr>
        <w:widowControl w:val="0"/>
        <w:autoSpaceDE w:val="0"/>
        <w:autoSpaceDN w:val="0"/>
        <w:adjustRightInd w:val="0"/>
      </w:pPr>
      <w:bookmarkStart w:id="0" w:name="_GoBack"/>
      <w:bookmarkEnd w:id="0"/>
    </w:p>
    <w:p w:rsidR="00685778" w:rsidRDefault="00685778" w:rsidP="00685778">
      <w:pPr>
        <w:widowControl w:val="0"/>
        <w:autoSpaceDE w:val="0"/>
        <w:autoSpaceDN w:val="0"/>
        <w:adjustRightInd w:val="0"/>
      </w:pPr>
      <w:r>
        <w:rPr>
          <w:b/>
          <w:bCs/>
        </w:rPr>
        <w:t>Section 740.200  General</w:t>
      </w:r>
      <w:r>
        <w:t xml:space="preserve"> </w:t>
      </w:r>
    </w:p>
    <w:p w:rsidR="00685778" w:rsidRDefault="00685778" w:rsidP="00685778">
      <w:pPr>
        <w:widowControl w:val="0"/>
        <w:autoSpaceDE w:val="0"/>
        <w:autoSpaceDN w:val="0"/>
        <w:adjustRightInd w:val="0"/>
      </w:pPr>
    </w:p>
    <w:p w:rsidR="00685778" w:rsidRDefault="00685778" w:rsidP="00685778">
      <w:pPr>
        <w:widowControl w:val="0"/>
        <w:autoSpaceDE w:val="0"/>
        <w:autoSpaceDN w:val="0"/>
        <w:adjustRightInd w:val="0"/>
      </w:pPr>
      <w:r>
        <w:t xml:space="preserve">This Subpart sets forth the requirements to be followed by Remediation Applicants (RA) in applying for review and evaluation services from the Agency, provides for approval or denial of applications by the Agency, and sets forth the requirements to be followed in entering into or terminating agreements to provide review and evaluation services and any related services that the RA may request. </w:t>
      </w:r>
    </w:p>
    <w:sectPr w:rsidR="00685778" w:rsidSect="006857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5778"/>
    <w:rsid w:val="005C2878"/>
    <w:rsid w:val="005C3366"/>
    <w:rsid w:val="00685778"/>
    <w:rsid w:val="006D3858"/>
    <w:rsid w:val="006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