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B2A" w:rsidRDefault="00540B2A" w:rsidP="00540B2A">
      <w:pPr>
        <w:widowControl w:val="0"/>
        <w:autoSpaceDE w:val="0"/>
        <w:autoSpaceDN w:val="0"/>
        <w:adjustRightInd w:val="0"/>
      </w:pPr>
      <w:bookmarkStart w:id="0" w:name="_GoBack"/>
      <w:bookmarkEnd w:id="0"/>
    </w:p>
    <w:p w:rsidR="00540B2A" w:rsidRDefault="00540B2A" w:rsidP="00540B2A">
      <w:pPr>
        <w:widowControl w:val="0"/>
        <w:autoSpaceDE w:val="0"/>
        <w:autoSpaceDN w:val="0"/>
        <w:adjustRightInd w:val="0"/>
      </w:pPr>
      <w:r>
        <w:rPr>
          <w:b/>
          <w:bCs/>
        </w:rPr>
        <w:t>Section 740.310  Request for Payment</w:t>
      </w:r>
      <w:r>
        <w:t xml:space="preserve"> </w:t>
      </w:r>
    </w:p>
    <w:p w:rsidR="00540B2A" w:rsidRDefault="00540B2A" w:rsidP="00540B2A">
      <w:pPr>
        <w:widowControl w:val="0"/>
        <w:autoSpaceDE w:val="0"/>
        <w:autoSpaceDN w:val="0"/>
        <w:adjustRightInd w:val="0"/>
      </w:pPr>
    </w:p>
    <w:p w:rsidR="00540B2A" w:rsidRDefault="00540B2A" w:rsidP="00540B2A">
      <w:pPr>
        <w:widowControl w:val="0"/>
        <w:autoSpaceDE w:val="0"/>
        <w:autoSpaceDN w:val="0"/>
        <w:adjustRightInd w:val="0"/>
        <w:ind w:left="1440" w:hanging="720"/>
      </w:pPr>
      <w:r>
        <w:t>a)</w:t>
      </w:r>
      <w:r>
        <w:tab/>
        <w:t xml:space="preserve">The Agency shall prepare a written request for payment for costs incurred for services provided under the Agreement.  Costs shall be documented, and the documentation shall be made available to the RA upon written request.  Requests for payment shall be submitted to the RA no more than quarterly unless the request is at the conclusion or termination of an Agreement. </w:t>
      </w:r>
    </w:p>
    <w:p w:rsidR="00526F5A" w:rsidRDefault="00526F5A" w:rsidP="00540B2A">
      <w:pPr>
        <w:widowControl w:val="0"/>
        <w:autoSpaceDE w:val="0"/>
        <w:autoSpaceDN w:val="0"/>
        <w:adjustRightInd w:val="0"/>
        <w:ind w:left="1440" w:hanging="720"/>
      </w:pPr>
    </w:p>
    <w:p w:rsidR="00540B2A" w:rsidRDefault="00540B2A" w:rsidP="00540B2A">
      <w:pPr>
        <w:widowControl w:val="0"/>
        <w:autoSpaceDE w:val="0"/>
        <w:autoSpaceDN w:val="0"/>
        <w:adjustRightInd w:val="0"/>
        <w:ind w:left="1440" w:hanging="720"/>
      </w:pPr>
      <w:r>
        <w:t>b)</w:t>
      </w:r>
      <w:r>
        <w:tab/>
        <w:t xml:space="preserve">The first request for payment shall reflect the deduction of any advance partial payment from the costs incurred.  A request for payment shall not be sent until the advance partial payment has been depleted. </w:t>
      </w:r>
    </w:p>
    <w:p w:rsidR="00526F5A" w:rsidRDefault="00526F5A" w:rsidP="00540B2A">
      <w:pPr>
        <w:widowControl w:val="0"/>
        <w:autoSpaceDE w:val="0"/>
        <w:autoSpaceDN w:val="0"/>
        <w:adjustRightInd w:val="0"/>
        <w:ind w:left="1440" w:hanging="720"/>
      </w:pPr>
    </w:p>
    <w:p w:rsidR="00540B2A" w:rsidRDefault="00540B2A" w:rsidP="00540B2A">
      <w:pPr>
        <w:widowControl w:val="0"/>
        <w:autoSpaceDE w:val="0"/>
        <w:autoSpaceDN w:val="0"/>
        <w:adjustRightInd w:val="0"/>
        <w:ind w:left="1440" w:hanging="720"/>
      </w:pPr>
      <w:r>
        <w:t>c)</w:t>
      </w:r>
      <w:r>
        <w:tab/>
        <w:t xml:space="preserve">Within 35 days after the receipt of a request for payment, the RA may appeal the reasonableness of any request for payment.  Appeals of any request which do not exceed, in the aggregate, the Agency's cost estimate provided under Section 740.210(c)(5) or $5,000, whichever is greater, shall be limited to the grounds that the services on which the request is based were not actually performed.  Appeals to the Board shall be in the manner provided for the review of permit decisions in Section 40 of the Act.  In lieu of an immediate appeal to the Board, the RA may file a joint request for a 90-day extension of the time to file an appeal in the manner provided for extensions of permit decisions in Section 40 of the Act [415 ILCS 5/40]. </w:t>
      </w:r>
    </w:p>
    <w:sectPr w:rsidR="00540B2A" w:rsidSect="00540B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0B2A"/>
    <w:rsid w:val="00526F5A"/>
    <w:rsid w:val="00540B2A"/>
    <w:rsid w:val="00557DC0"/>
    <w:rsid w:val="005C3366"/>
    <w:rsid w:val="00A17725"/>
    <w:rsid w:val="00C7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