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4A4" w:rsidRDefault="001A44A4" w:rsidP="001A44A4">
      <w:pPr>
        <w:widowControl w:val="0"/>
        <w:autoSpaceDE w:val="0"/>
        <w:autoSpaceDN w:val="0"/>
        <w:adjustRightInd w:val="0"/>
      </w:pPr>
      <w:bookmarkStart w:id="0" w:name="_GoBack"/>
      <w:bookmarkEnd w:id="0"/>
    </w:p>
    <w:p w:rsidR="001A44A4" w:rsidRDefault="001A44A4" w:rsidP="001A44A4">
      <w:pPr>
        <w:widowControl w:val="0"/>
        <w:autoSpaceDE w:val="0"/>
        <w:autoSpaceDN w:val="0"/>
        <w:adjustRightInd w:val="0"/>
      </w:pPr>
      <w:r>
        <w:rPr>
          <w:b/>
          <w:bCs/>
        </w:rPr>
        <w:t xml:space="preserve">Section </w:t>
      </w:r>
      <w:proofErr w:type="gramStart"/>
      <w:r>
        <w:rPr>
          <w:b/>
          <w:bCs/>
        </w:rPr>
        <w:t>745.162  Revocation</w:t>
      </w:r>
      <w:proofErr w:type="gramEnd"/>
      <w:r>
        <w:t xml:space="preserve"> </w:t>
      </w:r>
    </w:p>
    <w:p w:rsidR="001A44A4" w:rsidRDefault="001A44A4" w:rsidP="001A44A4">
      <w:pPr>
        <w:widowControl w:val="0"/>
        <w:autoSpaceDE w:val="0"/>
        <w:autoSpaceDN w:val="0"/>
        <w:adjustRightInd w:val="0"/>
      </w:pPr>
    </w:p>
    <w:p w:rsidR="001A44A4" w:rsidRDefault="001A44A4" w:rsidP="001A44A4">
      <w:pPr>
        <w:widowControl w:val="0"/>
        <w:autoSpaceDE w:val="0"/>
        <w:autoSpaceDN w:val="0"/>
        <w:adjustRightInd w:val="0"/>
        <w:ind w:left="1440" w:hanging="720"/>
      </w:pPr>
      <w:r>
        <w:t>a)</w:t>
      </w:r>
      <w:r>
        <w:tab/>
        <w:t xml:space="preserve">Any person may file a complaint with the Board, pursuant to Title VIII of the Act and 35 Ill. Adm. Code 103, seeking revocation of a prior conduct certification which has been granted by the Agency, or which was issued by reason of Agency failure to comply with the time limits of Section 745.143.  Such action may be based upon grounds stated in Section 745.141(a). </w:t>
      </w:r>
    </w:p>
    <w:p w:rsidR="006C797D" w:rsidRDefault="006C797D" w:rsidP="001A44A4">
      <w:pPr>
        <w:widowControl w:val="0"/>
        <w:autoSpaceDE w:val="0"/>
        <w:autoSpaceDN w:val="0"/>
        <w:adjustRightInd w:val="0"/>
        <w:ind w:left="1440" w:hanging="720"/>
      </w:pPr>
    </w:p>
    <w:p w:rsidR="001A44A4" w:rsidRDefault="001A44A4" w:rsidP="001A44A4">
      <w:pPr>
        <w:widowControl w:val="0"/>
        <w:autoSpaceDE w:val="0"/>
        <w:autoSpaceDN w:val="0"/>
        <w:adjustRightInd w:val="0"/>
        <w:ind w:left="1440" w:hanging="720"/>
      </w:pPr>
      <w:r>
        <w:t>b)</w:t>
      </w:r>
      <w:r>
        <w:tab/>
        <w:t xml:space="preserve">Before revoking a certification, the Board will consider the mitigating factors listed in Section 745.141(b). </w:t>
      </w:r>
    </w:p>
    <w:sectPr w:rsidR="001A44A4" w:rsidSect="001A44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44A4"/>
    <w:rsid w:val="001A44A4"/>
    <w:rsid w:val="00227FA8"/>
    <w:rsid w:val="005C3366"/>
    <w:rsid w:val="006C797D"/>
    <w:rsid w:val="008F006A"/>
    <w:rsid w:val="00F8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745</vt:lpstr>
    </vt:vector>
  </TitlesOfParts>
  <Company>State of Illinois</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745</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