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EA" w:rsidRDefault="00532CEA" w:rsidP="00532CEA">
      <w:pPr>
        <w:widowControl w:val="0"/>
        <w:autoSpaceDE w:val="0"/>
        <w:autoSpaceDN w:val="0"/>
        <w:adjustRightInd w:val="0"/>
      </w:pPr>
      <w:bookmarkStart w:id="0" w:name="_GoBack"/>
      <w:bookmarkEnd w:id="0"/>
    </w:p>
    <w:p w:rsidR="00532CEA" w:rsidRDefault="00532CEA" w:rsidP="00532CEA">
      <w:pPr>
        <w:widowControl w:val="0"/>
        <w:autoSpaceDE w:val="0"/>
        <w:autoSpaceDN w:val="0"/>
        <w:adjustRightInd w:val="0"/>
      </w:pPr>
      <w:r>
        <w:rPr>
          <w:b/>
          <w:bCs/>
        </w:rPr>
        <w:t>Section 807.202  Operating Permits</w:t>
      </w:r>
      <w:r>
        <w:t xml:space="preserve"> </w:t>
      </w:r>
    </w:p>
    <w:p w:rsidR="00532CEA" w:rsidRDefault="00532CEA" w:rsidP="00532CEA">
      <w:pPr>
        <w:widowControl w:val="0"/>
        <w:autoSpaceDE w:val="0"/>
        <w:autoSpaceDN w:val="0"/>
        <w:adjustRightInd w:val="0"/>
      </w:pPr>
    </w:p>
    <w:p w:rsidR="00532CEA" w:rsidRDefault="00532CEA" w:rsidP="00532CEA">
      <w:pPr>
        <w:widowControl w:val="0"/>
        <w:autoSpaceDE w:val="0"/>
        <w:autoSpaceDN w:val="0"/>
        <w:adjustRightInd w:val="0"/>
        <w:ind w:left="1440" w:hanging="720"/>
      </w:pPr>
      <w:r>
        <w:t>a)</w:t>
      </w:r>
      <w:r>
        <w:tab/>
        <w:t xml:space="preserve">New Solid Waste Management Sites. </w:t>
      </w:r>
    </w:p>
    <w:p w:rsidR="00592369" w:rsidRDefault="00592369" w:rsidP="00532CEA">
      <w:pPr>
        <w:widowControl w:val="0"/>
        <w:autoSpaceDE w:val="0"/>
        <w:autoSpaceDN w:val="0"/>
        <w:adjustRightInd w:val="0"/>
        <w:ind w:left="1440" w:hanging="720"/>
      </w:pPr>
    </w:p>
    <w:p w:rsidR="00532CEA" w:rsidRDefault="00532CEA" w:rsidP="00532CEA">
      <w:pPr>
        <w:widowControl w:val="0"/>
        <w:autoSpaceDE w:val="0"/>
        <w:autoSpaceDN w:val="0"/>
        <w:adjustRightInd w:val="0"/>
        <w:ind w:left="1440" w:hanging="720"/>
      </w:pPr>
      <w:r>
        <w:tab/>
        <w:t>Subject to such exemption as expressly provided in Section 21(e) of the Act</w:t>
      </w:r>
      <w:r w:rsidR="00214B40">
        <w:t xml:space="preserve"> (Ill. Rev. Stat. 1982, </w:t>
      </w:r>
      <w:proofErr w:type="spellStart"/>
      <w:r w:rsidR="00214B40">
        <w:t>ch.</w:t>
      </w:r>
      <w:proofErr w:type="spellEnd"/>
      <w:r w:rsidR="00214B40">
        <w:t xml:space="preserve"> 111½</w:t>
      </w:r>
      <w:r>
        <w:t xml:space="preserve">, par. 1021(e)) as to the requirement of obtaining a permit, no person shall cause or allow the use or operation of any solid waste management site for which a Development Permit is required under Section 807.201 without an Operating Permit issued by the Agency, except for such testing operations as may be authorized by the Development Permit. </w:t>
      </w:r>
    </w:p>
    <w:p w:rsidR="00592369" w:rsidRDefault="00592369" w:rsidP="00532CEA">
      <w:pPr>
        <w:widowControl w:val="0"/>
        <w:autoSpaceDE w:val="0"/>
        <w:autoSpaceDN w:val="0"/>
        <w:adjustRightInd w:val="0"/>
        <w:ind w:left="1440" w:hanging="720"/>
      </w:pPr>
    </w:p>
    <w:p w:rsidR="00532CEA" w:rsidRDefault="00532CEA" w:rsidP="00532CEA">
      <w:pPr>
        <w:widowControl w:val="0"/>
        <w:autoSpaceDE w:val="0"/>
        <w:autoSpaceDN w:val="0"/>
        <w:adjustRightInd w:val="0"/>
        <w:ind w:left="1440" w:hanging="720"/>
      </w:pPr>
      <w:r>
        <w:t>b)</w:t>
      </w:r>
      <w:r>
        <w:tab/>
        <w:t xml:space="preserve">Existing Solid Waste Management Sites. </w:t>
      </w:r>
    </w:p>
    <w:p w:rsidR="00592369" w:rsidRDefault="00592369" w:rsidP="00532CEA">
      <w:pPr>
        <w:widowControl w:val="0"/>
        <w:autoSpaceDE w:val="0"/>
        <w:autoSpaceDN w:val="0"/>
        <w:adjustRightInd w:val="0"/>
        <w:ind w:left="2160" w:hanging="720"/>
      </w:pPr>
    </w:p>
    <w:p w:rsidR="00532CEA" w:rsidRDefault="00532CEA" w:rsidP="00532CEA">
      <w:pPr>
        <w:widowControl w:val="0"/>
        <w:autoSpaceDE w:val="0"/>
        <w:autoSpaceDN w:val="0"/>
        <w:adjustRightInd w:val="0"/>
        <w:ind w:left="2160" w:hanging="720"/>
      </w:pPr>
      <w:r>
        <w:t>1)</w:t>
      </w:r>
      <w:r>
        <w:tab/>
        <w:t>Subject to such exemption as expressly provided in Section 21(e) of the Act</w:t>
      </w:r>
      <w:r w:rsidR="00214B40">
        <w:t xml:space="preserve"> (Ill. Rev. Stat. 1981, </w:t>
      </w:r>
      <w:proofErr w:type="spellStart"/>
      <w:r w:rsidR="00214B40">
        <w:t>ch.</w:t>
      </w:r>
      <w:proofErr w:type="spellEnd"/>
      <w:r w:rsidR="00214B40">
        <w:t xml:space="preserve"> 111½</w:t>
      </w:r>
      <w:r>
        <w:t xml:space="preserve">, par. 1021(e)) as to the requirement of obtaining a permit, no person shall cause or allow the use or operation of any existing solid waste management site without an Operating Permit issued by the Agency not later than one year after the effective date of these Regulations. </w:t>
      </w:r>
    </w:p>
    <w:p w:rsidR="00592369" w:rsidRDefault="00592369" w:rsidP="00532CEA">
      <w:pPr>
        <w:widowControl w:val="0"/>
        <w:autoSpaceDE w:val="0"/>
        <w:autoSpaceDN w:val="0"/>
        <w:adjustRightInd w:val="0"/>
        <w:ind w:left="2160" w:hanging="720"/>
      </w:pPr>
    </w:p>
    <w:p w:rsidR="00532CEA" w:rsidRDefault="00532CEA" w:rsidP="00532CEA">
      <w:pPr>
        <w:widowControl w:val="0"/>
        <w:autoSpaceDE w:val="0"/>
        <w:autoSpaceDN w:val="0"/>
        <w:adjustRightInd w:val="0"/>
        <w:ind w:left="2160" w:hanging="720"/>
      </w:pPr>
      <w:r>
        <w:t>2)</w:t>
      </w:r>
      <w:r>
        <w:tab/>
        <w:t xml:space="preserve">All applications for Operating Permits shall be submitted to the Agency at least 90 days prior to the date on which such permit is required; however, the Agency may waive such provision when appropriate. </w:t>
      </w:r>
    </w:p>
    <w:p w:rsidR="00592369" w:rsidRDefault="00592369" w:rsidP="00532CEA">
      <w:pPr>
        <w:widowControl w:val="0"/>
        <w:autoSpaceDE w:val="0"/>
        <w:autoSpaceDN w:val="0"/>
        <w:adjustRightInd w:val="0"/>
        <w:ind w:left="2160" w:hanging="720"/>
      </w:pPr>
    </w:p>
    <w:p w:rsidR="00532CEA" w:rsidRDefault="00532CEA" w:rsidP="00532CEA">
      <w:pPr>
        <w:widowControl w:val="0"/>
        <w:autoSpaceDE w:val="0"/>
        <w:autoSpaceDN w:val="0"/>
        <w:adjustRightInd w:val="0"/>
        <w:ind w:left="2160" w:hanging="720"/>
      </w:pPr>
      <w:r>
        <w:t>3)</w:t>
      </w:r>
      <w:r>
        <w:tab/>
        <w:t xml:space="preserve">The Agency may, if necessary to prevent an unmanageable workload, extend the date by which Operating Permits are required for a period not to exceed 180 days.  The Agency shall notify the persons affected and the Board, in writing, of such extension at least ninety days in advance of the date set forth in Section 202(b)(1). </w:t>
      </w:r>
    </w:p>
    <w:p w:rsidR="00592369" w:rsidRDefault="00592369" w:rsidP="00532CEA">
      <w:pPr>
        <w:widowControl w:val="0"/>
        <w:autoSpaceDE w:val="0"/>
        <w:autoSpaceDN w:val="0"/>
        <w:adjustRightInd w:val="0"/>
        <w:ind w:left="1440" w:hanging="720"/>
      </w:pPr>
    </w:p>
    <w:p w:rsidR="00532CEA" w:rsidRDefault="00532CEA" w:rsidP="00532CEA">
      <w:pPr>
        <w:widowControl w:val="0"/>
        <w:autoSpaceDE w:val="0"/>
        <w:autoSpaceDN w:val="0"/>
        <w:adjustRightInd w:val="0"/>
        <w:ind w:left="1440" w:hanging="720"/>
      </w:pPr>
      <w:r>
        <w:t>c)</w:t>
      </w:r>
      <w:r>
        <w:tab/>
        <w:t xml:space="preserve">Duration of Operating Permits. </w:t>
      </w:r>
    </w:p>
    <w:p w:rsidR="00592369" w:rsidRDefault="00592369" w:rsidP="00532CEA">
      <w:pPr>
        <w:widowControl w:val="0"/>
        <w:autoSpaceDE w:val="0"/>
        <w:autoSpaceDN w:val="0"/>
        <w:adjustRightInd w:val="0"/>
        <w:ind w:left="1440" w:hanging="720"/>
      </w:pPr>
    </w:p>
    <w:p w:rsidR="00532CEA" w:rsidRDefault="00532CEA" w:rsidP="00532CEA">
      <w:pPr>
        <w:widowControl w:val="0"/>
        <w:autoSpaceDE w:val="0"/>
        <w:autoSpaceDN w:val="0"/>
        <w:adjustRightInd w:val="0"/>
        <w:ind w:left="1440" w:hanging="720"/>
      </w:pPr>
      <w:r>
        <w:tab/>
        <w:t xml:space="preserve">All operating permits shall remain valid until the site is completed or closed, or until revoked, as provided herein. </w:t>
      </w:r>
    </w:p>
    <w:sectPr w:rsidR="00532CEA" w:rsidSect="00532C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CEA"/>
    <w:rsid w:val="001C76EB"/>
    <w:rsid w:val="00214B40"/>
    <w:rsid w:val="00532CEA"/>
    <w:rsid w:val="00592369"/>
    <w:rsid w:val="005C3366"/>
    <w:rsid w:val="00A525A2"/>
    <w:rsid w:val="00F0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