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4B" w:rsidRDefault="00EC4D4B" w:rsidP="00EC4D4B">
      <w:pPr>
        <w:widowControl w:val="0"/>
        <w:autoSpaceDE w:val="0"/>
        <w:autoSpaceDN w:val="0"/>
        <w:adjustRightInd w:val="0"/>
      </w:pPr>
      <w:bookmarkStart w:id="0" w:name="_GoBack"/>
      <w:bookmarkEnd w:id="0"/>
    </w:p>
    <w:p w:rsidR="00EC4D4B" w:rsidRDefault="00EC4D4B" w:rsidP="00EC4D4B">
      <w:pPr>
        <w:widowControl w:val="0"/>
        <w:autoSpaceDE w:val="0"/>
        <w:autoSpaceDN w:val="0"/>
        <w:adjustRightInd w:val="0"/>
      </w:pPr>
      <w:r>
        <w:rPr>
          <w:b/>
          <w:bCs/>
        </w:rPr>
        <w:t>Section 807.315  Protection of Waters of the State</w:t>
      </w:r>
      <w:r>
        <w:t xml:space="preserve"> </w:t>
      </w:r>
    </w:p>
    <w:p w:rsidR="00EC4D4B" w:rsidRDefault="00EC4D4B" w:rsidP="00EC4D4B">
      <w:pPr>
        <w:widowControl w:val="0"/>
        <w:autoSpaceDE w:val="0"/>
        <w:autoSpaceDN w:val="0"/>
        <w:adjustRightInd w:val="0"/>
      </w:pPr>
    </w:p>
    <w:p w:rsidR="00EC4D4B" w:rsidRDefault="00EC4D4B" w:rsidP="00EC4D4B">
      <w:pPr>
        <w:widowControl w:val="0"/>
        <w:autoSpaceDE w:val="0"/>
        <w:autoSpaceDN w:val="0"/>
        <w:adjustRightInd w:val="0"/>
      </w:pPr>
      <w:r>
        <w:t xml:space="preserve">No person shall cause or allow the development or operation of a sanitary landfill unless the applicant proves to the satisfaction of the Agency that no damage or hazard will result to waters of the State because of the development and operation of the sanitary landfill. </w:t>
      </w:r>
    </w:p>
    <w:sectPr w:rsidR="00EC4D4B" w:rsidSect="00EC4D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D4B"/>
    <w:rsid w:val="00234B18"/>
    <w:rsid w:val="005C3366"/>
    <w:rsid w:val="009018BC"/>
    <w:rsid w:val="00A9114C"/>
    <w:rsid w:val="00EC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