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48" w:rsidRDefault="00B37F48" w:rsidP="00B37F48">
      <w:pPr>
        <w:widowControl w:val="0"/>
        <w:autoSpaceDE w:val="0"/>
        <w:autoSpaceDN w:val="0"/>
        <w:adjustRightInd w:val="0"/>
      </w:pPr>
      <w:bookmarkStart w:id="0" w:name="_GoBack"/>
      <w:bookmarkEnd w:id="0"/>
    </w:p>
    <w:p w:rsidR="00B37F48" w:rsidRDefault="00B37F48" w:rsidP="00B37F48">
      <w:pPr>
        <w:widowControl w:val="0"/>
        <w:autoSpaceDE w:val="0"/>
        <w:autoSpaceDN w:val="0"/>
        <w:adjustRightInd w:val="0"/>
      </w:pPr>
      <w:r>
        <w:rPr>
          <w:b/>
          <w:bCs/>
        </w:rPr>
        <w:t>Section 808.430  Degree of Hazard Data</w:t>
      </w:r>
      <w:r>
        <w:t xml:space="preserve"> </w:t>
      </w:r>
    </w:p>
    <w:p w:rsidR="00B37F48" w:rsidRDefault="00B37F48" w:rsidP="00B37F48">
      <w:pPr>
        <w:widowControl w:val="0"/>
        <w:autoSpaceDE w:val="0"/>
        <w:autoSpaceDN w:val="0"/>
        <w:adjustRightInd w:val="0"/>
      </w:pPr>
    </w:p>
    <w:p w:rsidR="00B37F48" w:rsidRDefault="00B37F48" w:rsidP="00B37F48">
      <w:pPr>
        <w:widowControl w:val="0"/>
        <w:autoSpaceDE w:val="0"/>
        <w:autoSpaceDN w:val="0"/>
        <w:adjustRightInd w:val="0"/>
        <w:ind w:left="1440" w:hanging="720"/>
      </w:pPr>
      <w:r>
        <w:t>a)</w:t>
      </w:r>
      <w:r>
        <w:tab/>
        <w:t xml:space="preserve">The applicant shall submit its degree of hazard prediction, including the estimated toxic score and the information or data used to calculate the prediction, with the application. </w:t>
      </w:r>
    </w:p>
    <w:p w:rsidR="002E7A79" w:rsidRDefault="002E7A79" w:rsidP="00B37F48">
      <w:pPr>
        <w:widowControl w:val="0"/>
        <w:autoSpaceDE w:val="0"/>
        <w:autoSpaceDN w:val="0"/>
        <w:adjustRightInd w:val="0"/>
        <w:ind w:left="1440" w:hanging="720"/>
      </w:pPr>
    </w:p>
    <w:p w:rsidR="00B37F48" w:rsidRDefault="00B37F48" w:rsidP="00B37F48">
      <w:pPr>
        <w:widowControl w:val="0"/>
        <w:autoSpaceDE w:val="0"/>
        <w:autoSpaceDN w:val="0"/>
        <w:adjustRightInd w:val="0"/>
        <w:ind w:left="1440" w:hanging="720"/>
      </w:pPr>
      <w:r>
        <w:tab/>
        <w:t xml:space="preserve">BOARD NOTE:  The applicant may include the results of a degree of hazard prediction performed by a computer program. </w:t>
      </w:r>
    </w:p>
    <w:p w:rsidR="002E7A79" w:rsidRDefault="002E7A79" w:rsidP="00B37F48">
      <w:pPr>
        <w:widowControl w:val="0"/>
        <w:autoSpaceDE w:val="0"/>
        <w:autoSpaceDN w:val="0"/>
        <w:adjustRightInd w:val="0"/>
        <w:ind w:left="1440" w:hanging="720"/>
      </w:pPr>
    </w:p>
    <w:p w:rsidR="00B37F48" w:rsidRDefault="00B37F48" w:rsidP="00B37F48">
      <w:pPr>
        <w:widowControl w:val="0"/>
        <w:autoSpaceDE w:val="0"/>
        <w:autoSpaceDN w:val="0"/>
        <w:adjustRightInd w:val="0"/>
        <w:ind w:left="1440" w:hanging="720"/>
      </w:pPr>
      <w:r>
        <w:t>b)</w:t>
      </w:r>
      <w:r>
        <w:tab/>
        <w:t xml:space="preserve">The Agency may request additional data, if necessary to assign the waste to a class and the application contains inadequate information to determine the degree of hazard of the waste. </w:t>
      </w:r>
    </w:p>
    <w:p w:rsidR="002E7A79" w:rsidRDefault="002E7A79" w:rsidP="00B37F48">
      <w:pPr>
        <w:widowControl w:val="0"/>
        <w:autoSpaceDE w:val="0"/>
        <w:autoSpaceDN w:val="0"/>
        <w:adjustRightInd w:val="0"/>
        <w:ind w:left="1440" w:hanging="720"/>
      </w:pPr>
    </w:p>
    <w:p w:rsidR="00B37F48" w:rsidRDefault="00B37F48" w:rsidP="00B37F48">
      <w:pPr>
        <w:widowControl w:val="0"/>
        <w:autoSpaceDE w:val="0"/>
        <w:autoSpaceDN w:val="0"/>
        <w:adjustRightInd w:val="0"/>
        <w:ind w:left="1440" w:hanging="720"/>
      </w:pPr>
      <w:r>
        <w:tab/>
        <w:t xml:space="preserve">BOARD NOTE:  If the Agency requests data, the request may include a computer-generated result of an attempt to perform the degree of hazard prediction, together with a specific request for needed data. </w:t>
      </w:r>
    </w:p>
    <w:p w:rsidR="002E7A79" w:rsidRDefault="002E7A79" w:rsidP="00B37F48">
      <w:pPr>
        <w:widowControl w:val="0"/>
        <w:autoSpaceDE w:val="0"/>
        <w:autoSpaceDN w:val="0"/>
        <w:adjustRightInd w:val="0"/>
        <w:ind w:left="1440" w:hanging="720"/>
      </w:pPr>
    </w:p>
    <w:p w:rsidR="00B37F48" w:rsidRDefault="00B37F48" w:rsidP="00B37F48">
      <w:pPr>
        <w:widowControl w:val="0"/>
        <w:autoSpaceDE w:val="0"/>
        <w:autoSpaceDN w:val="0"/>
        <w:adjustRightInd w:val="0"/>
        <w:ind w:left="1440" w:hanging="720"/>
      </w:pPr>
      <w:r>
        <w:t>c)</w:t>
      </w:r>
      <w:r>
        <w:tab/>
        <w:t xml:space="preserve">Degree of hazard data shall include sufficient information to classify the waste pursuant to Section 808.245.  In addition to the information normally obtained by the physical and chemical analysis required by Section 808.410, the degree of hazard data shall include, but not be limited to, the following with respect to each constituent:   </w:t>
      </w:r>
    </w:p>
    <w:p w:rsidR="002E7A79" w:rsidRDefault="002E7A79" w:rsidP="00B37F48">
      <w:pPr>
        <w:widowControl w:val="0"/>
        <w:autoSpaceDE w:val="0"/>
        <w:autoSpaceDN w:val="0"/>
        <w:adjustRightInd w:val="0"/>
        <w:ind w:left="2160" w:hanging="720"/>
      </w:pPr>
    </w:p>
    <w:p w:rsidR="00B37F48" w:rsidRDefault="00B37F48" w:rsidP="00B37F48">
      <w:pPr>
        <w:widowControl w:val="0"/>
        <w:autoSpaceDE w:val="0"/>
        <w:autoSpaceDN w:val="0"/>
        <w:adjustRightInd w:val="0"/>
        <w:ind w:left="2160" w:hanging="720"/>
      </w:pPr>
      <w:r>
        <w:t>1)</w:t>
      </w:r>
      <w:r>
        <w:tab/>
        <w:t xml:space="preserve">Toxicity; </w:t>
      </w:r>
    </w:p>
    <w:p w:rsidR="002E7A79" w:rsidRDefault="002E7A79" w:rsidP="00B37F48">
      <w:pPr>
        <w:widowControl w:val="0"/>
        <w:autoSpaceDE w:val="0"/>
        <w:autoSpaceDN w:val="0"/>
        <w:adjustRightInd w:val="0"/>
        <w:ind w:left="2160" w:hanging="720"/>
      </w:pPr>
    </w:p>
    <w:p w:rsidR="00B37F48" w:rsidRDefault="00B37F48" w:rsidP="00B37F48">
      <w:pPr>
        <w:widowControl w:val="0"/>
        <w:autoSpaceDE w:val="0"/>
        <w:autoSpaceDN w:val="0"/>
        <w:adjustRightInd w:val="0"/>
        <w:ind w:left="2160" w:hanging="720"/>
      </w:pPr>
      <w:r>
        <w:t>2)</w:t>
      </w:r>
      <w:r>
        <w:tab/>
        <w:t>n-</w:t>
      </w:r>
      <w:proofErr w:type="spellStart"/>
      <w:r>
        <w:t>Octanol</w:t>
      </w:r>
      <w:proofErr w:type="spellEnd"/>
      <w:r>
        <w:t xml:space="preserve">/water partition coefficient; </w:t>
      </w:r>
    </w:p>
    <w:p w:rsidR="002E7A79" w:rsidRDefault="002E7A79" w:rsidP="00B37F48">
      <w:pPr>
        <w:widowControl w:val="0"/>
        <w:autoSpaceDE w:val="0"/>
        <w:autoSpaceDN w:val="0"/>
        <w:adjustRightInd w:val="0"/>
        <w:ind w:left="2160" w:hanging="720"/>
      </w:pPr>
    </w:p>
    <w:p w:rsidR="00B37F48" w:rsidRDefault="00B37F48" w:rsidP="00B37F48">
      <w:pPr>
        <w:widowControl w:val="0"/>
        <w:autoSpaceDE w:val="0"/>
        <w:autoSpaceDN w:val="0"/>
        <w:adjustRightInd w:val="0"/>
        <w:ind w:left="2160" w:hanging="720"/>
      </w:pPr>
      <w:r>
        <w:t>3)</w:t>
      </w:r>
      <w:r>
        <w:tab/>
        <w:t xml:space="preserve">Persistence, measured as the half-life in days; and </w:t>
      </w:r>
    </w:p>
    <w:p w:rsidR="002E7A79" w:rsidRDefault="002E7A79" w:rsidP="00B37F48">
      <w:pPr>
        <w:widowControl w:val="0"/>
        <w:autoSpaceDE w:val="0"/>
        <w:autoSpaceDN w:val="0"/>
        <w:adjustRightInd w:val="0"/>
        <w:ind w:left="2160" w:hanging="720"/>
      </w:pPr>
    </w:p>
    <w:p w:rsidR="00B37F48" w:rsidRDefault="00B37F48" w:rsidP="00B37F48">
      <w:pPr>
        <w:widowControl w:val="0"/>
        <w:autoSpaceDE w:val="0"/>
        <w:autoSpaceDN w:val="0"/>
        <w:adjustRightInd w:val="0"/>
        <w:ind w:left="2160" w:hanging="720"/>
      </w:pPr>
      <w:r>
        <w:t>4)</w:t>
      </w:r>
      <w:r>
        <w:tab/>
        <w:t xml:space="preserve">Solubility in water, in parts per million on a weight basis. </w:t>
      </w:r>
    </w:p>
    <w:sectPr w:rsidR="00B37F48" w:rsidSect="00B37F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F48"/>
    <w:rsid w:val="001376C2"/>
    <w:rsid w:val="002B17AB"/>
    <w:rsid w:val="002E7A79"/>
    <w:rsid w:val="005C3366"/>
    <w:rsid w:val="00653CEC"/>
    <w:rsid w:val="00B3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