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30" w:rsidRDefault="00CB0B30" w:rsidP="00CB0B3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B0B30" w:rsidRDefault="00CB0B30" w:rsidP="00CB0B30">
      <w:pPr>
        <w:widowControl w:val="0"/>
        <w:autoSpaceDE w:val="0"/>
        <w:autoSpaceDN w:val="0"/>
        <w:adjustRightInd w:val="0"/>
      </w:pPr>
      <w:r>
        <w:rPr>
          <w:b/>
          <w:bCs/>
        </w:rPr>
        <w:t>Section 808.431  Toxicological Testing</w:t>
      </w:r>
      <w:r>
        <w:t xml:space="preserve"> </w:t>
      </w:r>
    </w:p>
    <w:p w:rsidR="00CB0B30" w:rsidRDefault="00CB0B30" w:rsidP="00CB0B30">
      <w:pPr>
        <w:widowControl w:val="0"/>
        <w:autoSpaceDE w:val="0"/>
        <w:autoSpaceDN w:val="0"/>
        <w:adjustRightInd w:val="0"/>
      </w:pPr>
    </w:p>
    <w:p w:rsidR="00CB0B30" w:rsidRDefault="00CB0B30" w:rsidP="00CB0B3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Except as otherwise authorized by Section 808.245(a), the Agency shall request that the applicant perform toxicological testing of components or of the waste pursuant to Appendix B of this Part, if a toxic score determination is necessary to assign the waste to a class and there is inadequate information in the Agency's data base to determine the toxic score. </w:t>
      </w:r>
    </w:p>
    <w:p w:rsidR="00E55A0C" w:rsidRDefault="00E55A0C" w:rsidP="00CB0B30">
      <w:pPr>
        <w:widowControl w:val="0"/>
        <w:autoSpaceDE w:val="0"/>
        <w:autoSpaceDN w:val="0"/>
        <w:adjustRightInd w:val="0"/>
        <w:ind w:left="1440" w:hanging="720"/>
      </w:pPr>
    </w:p>
    <w:p w:rsidR="00CB0B30" w:rsidRDefault="00CB0B30" w:rsidP="00CB0B3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applicant shall elect to include the results of toxicological testing of either the components of the waste or the waste itself. </w:t>
      </w:r>
    </w:p>
    <w:p w:rsidR="00E55A0C" w:rsidRDefault="00E55A0C" w:rsidP="00CB0B30">
      <w:pPr>
        <w:widowControl w:val="0"/>
        <w:autoSpaceDE w:val="0"/>
        <w:autoSpaceDN w:val="0"/>
        <w:adjustRightInd w:val="0"/>
        <w:ind w:left="1440" w:hanging="720"/>
      </w:pPr>
    </w:p>
    <w:p w:rsidR="00CB0B30" w:rsidRDefault="00CB0B30" w:rsidP="00CB0B3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Testing required under subsection (a) shall be to determine an LD</w:t>
      </w:r>
      <w:r w:rsidRPr="00C01EAE">
        <w:rPr>
          <w:vertAlign w:val="subscript"/>
        </w:rPr>
        <w:t>50</w:t>
      </w:r>
      <w:r>
        <w:t>-oral rat.  The Agency shall approve alternative toxicological testing if the applicant demonstrates that an LD</w:t>
      </w:r>
      <w:r w:rsidRPr="00C01EAE">
        <w:rPr>
          <w:vertAlign w:val="subscript"/>
        </w:rPr>
        <w:t>50</w:t>
      </w:r>
      <w:r>
        <w:t>-oral rat cannot be measured or is otherwise inappropriate.  The applicant shall document the relation of the alternative test to an LD</w:t>
      </w:r>
      <w:r w:rsidRPr="00C01EAE">
        <w:rPr>
          <w:vertAlign w:val="subscript"/>
        </w:rPr>
        <w:t>50</w:t>
      </w:r>
      <w:r>
        <w:t xml:space="preserve">-oral rat. </w:t>
      </w:r>
    </w:p>
    <w:sectPr w:rsidR="00CB0B30" w:rsidSect="00CB0B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0B30"/>
    <w:rsid w:val="001B0999"/>
    <w:rsid w:val="001E1C61"/>
    <w:rsid w:val="005902ED"/>
    <w:rsid w:val="005C3366"/>
    <w:rsid w:val="00C01EAE"/>
    <w:rsid w:val="00CB0B30"/>
    <w:rsid w:val="00E5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808</vt:lpstr>
    </vt:vector>
  </TitlesOfParts>
  <Company>State of Illinois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808</dc:title>
  <dc:subject/>
  <dc:creator>Illinois General Assembly</dc:creator>
  <cp:keywords/>
  <dc:description/>
  <cp:lastModifiedBy>Roberts, John</cp:lastModifiedBy>
  <cp:revision>3</cp:revision>
  <dcterms:created xsi:type="dcterms:W3CDTF">2012-06-21T22:19:00Z</dcterms:created>
  <dcterms:modified xsi:type="dcterms:W3CDTF">2012-06-21T22:19:00Z</dcterms:modified>
</cp:coreProperties>
</file>