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46" w:rsidRDefault="00BC4A46" w:rsidP="00BC4A46">
      <w:pPr>
        <w:widowControl w:val="0"/>
        <w:autoSpaceDE w:val="0"/>
        <w:autoSpaceDN w:val="0"/>
        <w:adjustRightInd w:val="0"/>
      </w:pPr>
    </w:p>
    <w:p w:rsidR="00BC4A46" w:rsidRDefault="00BC4A46" w:rsidP="00BC4A46">
      <w:pPr>
        <w:widowControl w:val="0"/>
        <w:autoSpaceDE w:val="0"/>
        <w:autoSpaceDN w:val="0"/>
        <w:adjustRightInd w:val="0"/>
      </w:pPr>
      <w:r>
        <w:rPr>
          <w:b/>
          <w:bCs/>
        </w:rPr>
        <w:t>Section 809.205  Special Waste Hauling Permit Conditions</w:t>
      </w:r>
      <w:r>
        <w:t xml:space="preserve"> </w:t>
      </w:r>
    </w:p>
    <w:p w:rsidR="00BC4A46" w:rsidRDefault="00BC4A46" w:rsidP="00BC4A46">
      <w:pPr>
        <w:widowControl w:val="0"/>
        <w:autoSpaceDE w:val="0"/>
        <w:autoSpaceDN w:val="0"/>
        <w:adjustRightInd w:val="0"/>
      </w:pPr>
    </w:p>
    <w:p w:rsidR="00BC4A46" w:rsidRDefault="00BC4A46" w:rsidP="00BC4A46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In granting special waste hauling permits, the Agency may impose such conditions as may be necessary to accomplish the purposes of the Act and the Board regulations. </w:t>
      </w:r>
    </w:p>
    <w:p w:rsidR="00530448" w:rsidRDefault="00530448" w:rsidP="00BC4A46">
      <w:pPr>
        <w:widowControl w:val="0"/>
        <w:autoSpaceDE w:val="0"/>
        <w:autoSpaceDN w:val="0"/>
        <w:adjustRightInd w:val="0"/>
        <w:ind w:left="1440" w:hanging="720"/>
      </w:pPr>
    </w:p>
    <w:p w:rsidR="00BC4A46" w:rsidRDefault="00BC4A46" w:rsidP="00BC4A46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The applicant may deem any conditions imposed by the Agency as a denial of the special waste hauling permit for purposes of review pursuant to Section 40 of the Act. </w:t>
      </w:r>
    </w:p>
    <w:p w:rsidR="00BC4A46" w:rsidRDefault="00BC4A46" w:rsidP="00BC4A46">
      <w:pPr>
        <w:widowControl w:val="0"/>
        <w:autoSpaceDE w:val="0"/>
        <w:autoSpaceDN w:val="0"/>
        <w:adjustRightInd w:val="0"/>
        <w:ind w:left="1440" w:hanging="720"/>
      </w:pPr>
    </w:p>
    <w:p w:rsidR="00BC4A46" w:rsidRDefault="00BD31A1" w:rsidP="00BC4A46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36 I</w:t>
      </w:r>
      <w:r w:rsidRPr="00D55B37">
        <w:t xml:space="preserve">ll. Reg. </w:t>
      </w:r>
      <w:r w:rsidR="005608F0">
        <w:t>12332</w:t>
      </w:r>
      <w:r w:rsidRPr="00D55B37">
        <w:t xml:space="preserve">, effective </w:t>
      </w:r>
      <w:bookmarkStart w:id="0" w:name="_GoBack"/>
      <w:r w:rsidR="005608F0">
        <w:t>July 18, 2012</w:t>
      </w:r>
      <w:bookmarkEnd w:id="0"/>
      <w:r w:rsidRPr="00D55B37">
        <w:t>)</w:t>
      </w:r>
    </w:p>
    <w:sectPr w:rsidR="00BC4A46" w:rsidSect="00BC4A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C4A46"/>
    <w:rsid w:val="004B1596"/>
    <w:rsid w:val="00530448"/>
    <w:rsid w:val="005608F0"/>
    <w:rsid w:val="005C3366"/>
    <w:rsid w:val="0073631B"/>
    <w:rsid w:val="007B7796"/>
    <w:rsid w:val="00A00E3A"/>
    <w:rsid w:val="00BC4A46"/>
    <w:rsid w:val="00B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809</vt:lpstr>
    </vt:vector>
  </TitlesOfParts>
  <Company>State of Illinois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809</dc:title>
  <dc:subject/>
  <dc:creator>Illinois General Assembly</dc:creator>
  <cp:keywords/>
  <dc:description/>
  <cp:lastModifiedBy>King, Melissa A.</cp:lastModifiedBy>
  <cp:revision>3</cp:revision>
  <dcterms:created xsi:type="dcterms:W3CDTF">2012-07-26T17:39:00Z</dcterms:created>
  <dcterms:modified xsi:type="dcterms:W3CDTF">2012-07-27T19:11:00Z</dcterms:modified>
</cp:coreProperties>
</file>