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43" w:rsidRDefault="00044643" w:rsidP="000446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643" w:rsidRDefault="00044643" w:rsidP="000446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812.107  Site Plan Map</w:t>
      </w:r>
      <w:r>
        <w:t xml:space="preserve"> </w:t>
      </w:r>
    </w:p>
    <w:p w:rsidR="00044643" w:rsidRDefault="00044643" w:rsidP="00044643">
      <w:pPr>
        <w:widowControl w:val="0"/>
        <w:autoSpaceDE w:val="0"/>
        <w:autoSpaceDN w:val="0"/>
        <w:adjustRightInd w:val="0"/>
      </w:pPr>
    </w:p>
    <w:p w:rsidR="00044643" w:rsidRDefault="00044643" w:rsidP="00044643">
      <w:pPr>
        <w:widowControl w:val="0"/>
        <w:autoSpaceDE w:val="0"/>
        <w:autoSpaceDN w:val="0"/>
        <w:adjustRightInd w:val="0"/>
      </w:pPr>
      <w:r>
        <w:t xml:space="preserve">The application shall contain maps, including cross sectional maps of the site boundaries, showing the location of the facility on a scale no smaller than one inch equals 200 feet containing a two-foot contour interval.  The following information shall be shown: </w:t>
      </w:r>
    </w:p>
    <w:p w:rsidR="00D10B22" w:rsidRDefault="00D10B22" w:rsidP="00044643">
      <w:pPr>
        <w:widowControl w:val="0"/>
        <w:autoSpaceDE w:val="0"/>
        <w:autoSpaceDN w:val="0"/>
        <w:adjustRightInd w:val="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entire permit area;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boundaries, both above and below ground level, of the facility and all units included in the facility;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Location of borrow areas;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Boundaries of all areas to be disturbed;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proposed phasing of the facility, including a delineation of the approximate area to be disturbed each year and areas expected to be closed each year in compliance with 35 Ill. Adm. Code 811.107(a);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roads in and around the facility;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Devices for controlling access to the facility;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Devices for controlling litter;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Fire protection facilities; and </w:t>
      </w:r>
    </w:p>
    <w:p w:rsidR="00D10B22" w:rsidRDefault="00D10B22" w:rsidP="00044643">
      <w:pPr>
        <w:widowControl w:val="0"/>
        <w:autoSpaceDE w:val="0"/>
        <w:autoSpaceDN w:val="0"/>
        <w:adjustRightInd w:val="0"/>
        <w:ind w:left="1440" w:hanging="720"/>
      </w:pPr>
    </w:p>
    <w:p w:rsidR="00044643" w:rsidRDefault="00044643" w:rsidP="0004464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Utilities. </w:t>
      </w:r>
    </w:p>
    <w:sectPr w:rsidR="00044643" w:rsidSect="000446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643"/>
    <w:rsid w:val="00044643"/>
    <w:rsid w:val="00154CAD"/>
    <w:rsid w:val="005C238C"/>
    <w:rsid w:val="005C3366"/>
    <w:rsid w:val="007D2A33"/>
    <w:rsid w:val="00D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