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BF1" w:rsidRDefault="00FF0BF1" w:rsidP="00FF0BF1">
      <w:pPr>
        <w:widowControl w:val="0"/>
        <w:autoSpaceDE w:val="0"/>
        <w:autoSpaceDN w:val="0"/>
        <w:adjustRightInd w:val="0"/>
      </w:pPr>
      <w:bookmarkStart w:id="0" w:name="_GoBack"/>
      <w:bookmarkEnd w:id="0"/>
    </w:p>
    <w:p w:rsidR="00FF0BF1" w:rsidRDefault="00FF0BF1" w:rsidP="00FF0BF1">
      <w:pPr>
        <w:widowControl w:val="0"/>
        <w:autoSpaceDE w:val="0"/>
        <w:autoSpaceDN w:val="0"/>
        <w:adjustRightInd w:val="0"/>
      </w:pPr>
      <w:r>
        <w:rPr>
          <w:b/>
          <w:bCs/>
        </w:rPr>
        <w:t>Section 814.102  Compliance Date</w:t>
      </w:r>
      <w:r>
        <w:t xml:space="preserve"> </w:t>
      </w:r>
    </w:p>
    <w:p w:rsidR="00FF0BF1" w:rsidRDefault="00FF0BF1" w:rsidP="00FF0BF1">
      <w:pPr>
        <w:widowControl w:val="0"/>
        <w:autoSpaceDE w:val="0"/>
        <w:autoSpaceDN w:val="0"/>
        <w:adjustRightInd w:val="0"/>
      </w:pPr>
    </w:p>
    <w:p w:rsidR="00FF0BF1" w:rsidRDefault="00FF0BF1" w:rsidP="00FF0BF1">
      <w:pPr>
        <w:widowControl w:val="0"/>
        <w:autoSpaceDE w:val="0"/>
        <w:autoSpaceDN w:val="0"/>
        <w:adjustRightInd w:val="0"/>
      </w:pPr>
      <w:r>
        <w:t xml:space="preserve">Unless otherwise expressly provided in Section 814.105 and 814.107, all landfills with existing units shall comply with the requirements of this Part within six months of the effective date of this Part. </w:t>
      </w:r>
    </w:p>
    <w:p w:rsidR="00FF0BF1" w:rsidRDefault="00FF0BF1" w:rsidP="00FF0BF1">
      <w:pPr>
        <w:widowControl w:val="0"/>
        <w:autoSpaceDE w:val="0"/>
        <w:autoSpaceDN w:val="0"/>
        <w:adjustRightInd w:val="0"/>
      </w:pPr>
    </w:p>
    <w:p w:rsidR="00FF0BF1" w:rsidRDefault="00FF0BF1" w:rsidP="00FF0BF1">
      <w:pPr>
        <w:widowControl w:val="0"/>
        <w:autoSpaceDE w:val="0"/>
        <w:autoSpaceDN w:val="0"/>
        <w:adjustRightInd w:val="0"/>
        <w:ind w:left="1440" w:hanging="720"/>
      </w:pPr>
      <w:r>
        <w:t xml:space="preserve">(Source:  Amended in R93-10 at 18 Ill. Reg. 1284, effective January 13, 1984) </w:t>
      </w:r>
    </w:p>
    <w:sectPr w:rsidR="00FF0BF1" w:rsidSect="00FF0BF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F0BF1"/>
    <w:rsid w:val="005C3366"/>
    <w:rsid w:val="00975C2A"/>
    <w:rsid w:val="00A36681"/>
    <w:rsid w:val="00DA2383"/>
    <w:rsid w:val="00FF0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814</vt:lpstr>
    </vt:vector>
  </TitlesOfParts>
  <Company>State of Illinois</Company>
  <LinksUpToDate>false</LinksUpToDate>
  <CharactersWithSpaces>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814</dc:title>
  <dc:subject/>
  <dc:creator>Illinois General Assembly</dc:creator>
  <cp:keywords/>
  <dc:description/>
  <cp:lastModifiedBy>Roberts, John</cp:lastModifiedBy>
  <cp:revision>3</cp:revision>
  <dcterms:created xsi:type="dcterms:W3CDTF">2012-06-21T22:27:00Z</dcterms:created>
  <dcterms:modified xsi:type="dcterms:W3CDTF">2012-06-21T22:27:00Z</dcterms:modified>
</cp:coreProperties>
</file>