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A58" w:rsidRDefault="008E4A58" w:rsidP="008E4A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4A58" w:rsidRDefault="008E4A58" w:rsidP="008E4A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817.418  Final Slope and Stabilization</w:t>
      </w:r>
      <w:r>
        <w:t xml:space="preserve"> </w:t>
      </w:r>
    </w:p>
    <w:p w:rsidR="008E4A58" w:rsidRDefault="008E4A58" w:rsidP="008E4A58">
      <w:pPr>
        <w:widowControl w:val="0"/>
        <w:autoSpaceDE w:val="0"/>
        <w:autoSpaceDN w:val="0"/>
        <w:adjustRightInd w:val="0"/>
      </w:pPr>
    </w:p>
    <w:p w:rsidR="008E4A58" w:rsidRDefault="008E4A58" w:rsidP="008E4A5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final slopes shall be designed and constructed to a grade capable of supporting vegetation and which minimizes erosion. </w:t>
      </w:r>
    </w:p>
    <w:p w:rsidR="00485044" w:rsidRDefault="00485044" w:rsidP="008E4A58">
      <w:pPr>
        <w:widowControl w:val="0"/>
        <w:autoSpaceDE w:val="0"/>
        <w:autoSpaceDN w:val="0"/>
        <w:adjustRightInd w:val="0"/>
        <w:ind w:left="1440" w:hanging="720"/>
      </w:pPr>
    </w:p>
    <w:p w:rsidR="008E4A58" w:rsidRDefault="008E4A58" w:rsidP="008E4A5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slopes shall be designed to drain runoff away from the cover and which prevents ponding.  No standing water shall be allowed anywhere in or on the unit. </w:t>
      </w:r>
    </w:p>
    <w:p w:rsidR="00485044" w:rsidRDefault="00485044" w:rsidP="008E4A58">
      <w:pPr>
        <w:widowControl w:val="0"/>
        <w:autoSpaceDE w:val="0"/>
        <w:autoSpaceDN w:val="0"/>
        <w:adjustRightInd w:val="0"/>
        <w:ind w:left="1440" w:hanging="720"/>
      </w:pPr>
    </w:p>
    <w:p w:rsidR="008E4A58" w:rsidRDefault="008E4A58" w:rsidP="008E4A5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Vegetation: </w:t>
      </w:r>
    </w:p>
    <w:p w:rsidR="00485044" w:rsidRDefault="00485044" w:rsidP="008E4A58">
      <w:pPr>
        <w:widowControl w:val="0"/>
        <w:autoSpaceDE w:val="0"/>
        <w:autoSpaceDN w:val="0"/>
        <w:adjustRightInd w:val="0"/>
        <w:ind w:left="2160" w:hanging="720"/>
      </w:pPr>
    </w:p>
    <w:p w:rsidR="008E4A58" w:rsidRDefault="008E4A58" w:rsidP="008E4A5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Vegetation shall be promoted on all reconstructed surfaces to minimize wind and water erosion of the final protective cover; </w:t>
      </w:r>
    </w:p>
    <w:p w:rsidR="00485044" w:rsidRDefault="00485044" w:rsidP="008E4A58">
      <w:pPr>
        <w:widowControl w:val="0"/>
        <w:autoSpaceDE w:val="0"/>
        <w:autoSpaceDN w:val="0"/>
        <w:adjustRightInd w:val="0"/>
        <w:ind w:left="2160" w:hanging="720"/>
      </w:pPr>
    </w:p>
    <w:p w:rsidR="008E4A58" w:rsidRDefault="008E4A58" w:rsidP="008E4A5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Vegetation shall be compatible with the climatic conditions; </w:t>
      </w:r>
    </w:p>
    <w:p w:rsidR="00485044" w:rsidRDefault="00485044" w:rsidP="008E4A58">
      <w:pPr>
        <w:widowControl w:val="0"/>
        <w:autoSpaceDE w:val="0"/>
        <w:autoSpaceDN w:val="0"/>
        <w:adjustRightInd w:val="0"/>
        <w:ind w:left="2160" w:hanging="720"/>
      </w:pPr>
    </w:p>
    <w:p w:rsidR="008E4A58" w:rsidRDefault="008E4A58" w:rsidP="008E4A5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Vegetation shall require little maintenance; </w:t>
      </w:r>
    </w:p>
    <w:p w:rsidR="00485044" w:rsidRDefault="00485044" w:rsidP="008E4A58">
      <w:pPr>
        <w:widowControl w:val="0"/>
        <w:autoSpaceDE w:val="0"/>
        <w:autoSpaceDN w:val="0"/>
        <w:adjustRightInd w:val="0"/>
        <w:ind w:left="2160" w:hanging="720"/>
      </w:pPr>
    </w:p>
    <w:p w:rsidR="008E4A58" w:rsidRDefault="008E4A58" w:rsidP="008E4A5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Vegetation shall consist of a diverse mix of native and introduced species that is consistent with the </w:t>
      </w:r>
      <w:proofErr w:type="spellStart"/>
      <w:r>
        <w:t>postclosure</w:t>
      </w:r>
      <w:proofErr w:type="spellEnd"/>
      <w:r>
        <w:t xml:space="preserve"> land use; </w:t>
      </w:r>
    </w:p>
    <w:p w:rsidR="00485044" w:rsidRDefault="00485044" w:rsidP="008E4A58">
      <w:pPr>
        <w:widowControl w:val="0"/>
        <w:autoSpaceDE w:val="0"/>
        <w:autoSpaceDN w:val="0"/>
        <w:adjustRightInd w:val="0"/>
        <w:ind w:left="2160" w:hanging="720"/>
      </w:pPr>
    </w:p>
    <w:p w:rsidR="008E4A58" w:rsidRDefault="008E4A58" w:rsidP="008E4A5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Vegetation shall be tolerant of the landfill gas expected to be generated; </w:t>
      </w:r>
    </w:p>
    <w:p w:rsidR="00485044" w:rsidRDefault="00485044" w:rsidP="008E4A58">
      <w:pPr>
        <w:widowControl w:val="0"/>
        <w:autoSpaceDE w:val="0"/>
        <w:autoSpaceDN w:val="0"/>
        <w:adjustRightInd w:val="0"/>
        <w:ind w:left="2160" w:hanging="720"/>
      </w:pPr>
    </w:p>
    <w:p w:rsidR="008E4A58" w:rsidRDefault="008E4A58" w:rsidP="008E4A58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root depth of the vegetation shall not exceed the depth of the final protective cover system; and </w:t>
      </w:r>
    </w:p>
    <w:p w:rsidR="00485044" w:rsidRDefault="00485044" w:rsidP="008E4A58">
      <w:pPr>
        <w:widowControl w:val="0"/>
        <w:autoSpaceDE w:val="0"/>
        <w:autoSpaceDN w:val="0"/>
        <w:adjustRightInd w:val="0"/>
        <w:ind w:left="2160" w:hanging="720"/>
      </w:pPr>
    </w:p>
    <w:p w:rsidR="008E4A58" w:rsidRDefault="008E4A58" w:rsidP="008E4A58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Temporary erosion control measures, including but not limited to mulch straw, netting and chemical soil stabilizers, shall be undertaken while vegetation is being established. </w:t>
      </w:r>
    </w:p>
    <w:p w:rsidR="00485044" w:rsidRDefault="00485044" w:rsidP="008E4A58">
      <w:pPr>
        <w:widowControl w:val="0"/>
        <w:autoSpaceDE w:val="0"/>
        <w:autoSpaceDN w:val="0"/>
        <w:adjustRightInd w:val="0"/>
        <w:ind w:left="1440" w:hanging="720"/>
      </w:pPr>
    </w:p>
    <w:p w:rsidR="008E4A58" w:rsidRDefault="008E4A58" w:rsidP="008E4A5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Structures constructed over the unit: </w:t>
      </w:r>
    </w:p>
    <w:p w:rsidR="00485044" w:rsidRDefault="00485044" w:rsidP="008E4A58">
      <w:pPr>
        <w:widowControl w:val="0"/>
        <w:autoSpaceDE w:val="0"/>
        <w:autoSpaceDN w:val="0"/>
        <w:adjustRightInd w:val="0"/>
        <w:ind w:left="2160" w:hanging="720"/>
      </w:pPr>
    </w:p>
    <w:p w:rsidR="008E4A58" w:rsidRDefault="008E4A58" w:rsidP="008E4A5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Structures constructed over the unit must be compatible with the land use; </w:t>
      </w:r>
    </w:p>
    <w:p w:rsidR="00485044" w:rsidRDefault="00485044" w:rsidP="008E4A58">
      <w:pPr>
        <w:widowControl w:val="0"/>
        <w:autoSpaceDE w:val="0"/>
        <w:autoSpaceDN w:val="0"/>
        <w:adjustRightInd w:val="0"/>
        <w:ind w:left="2160" w:hanging="720"/>
      </w:pPr>
    </w:p>
    <w:p w:rsidR="008E4A58" w:rsidRDefault="008E4A58" w:rsidP="008E4A5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Such structures must in no way interfere with the operation of a cover system, leachate collection system or any monitoring system. </w:t>
      </w:r>
    </w:p>
    <w:sectPr w:rsidR="008E4A58" w:rsidSect="008E4A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4A58"/>
    <w:rsid w:val="001E31F7"/>
    <w:rsid w:val="00423049"/>
    <w:rsid w:val="00425134"/>
    <w:rsid w:val="00485044"/>
    <w:rsid w:val="005C3366"/>
    <w:rsid w:val="008E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817</vt:lpstr>
    </vt:vector>
  </TitlesOfParts>
  <Company>State of Illinois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817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