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A9" w:rsidRDefault="00141DA9" w:rsidP="00141D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1DA9" w:rsidRDefault="00141DA9" w:rsidP="00141DA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141DA9" w:rsidRDefault="00141DA9" w:rsidP="00141DA9">
      <w:pPr>
        <w:widowControl w:val="0"/>
        <w:autoSpaceDE w:val="0"/>
        <w:autoSpaceDN w:val="0"/>
        <w:adjustRightInd w:val="0"/>
        <w:jc w:val="center"/>
      </w:pPr>
    </w:p>
    <w:p w:rsidR="00141DA9" w:rsidRDefault="00141DA9" w:rsidP="00141DA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830.101</w:t>
      </w:r>
      <w:r>
        <w:tab/>
        <w:t xml:space="preserve">Purpose, Scope and Applicability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830.102</w:t>
      </w:r>
      <w:r>
        <w:tab/>
        <w:t xml:space="preserve">Definitions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830.103</w:t>
      </w:r>
      <w:r>
        <w:tab/>
        <w:t xml:space="preserve">Incorporations by Reference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830.104</w:t>
      </w:r>
      <w:r>
        <w:tab/>
        <w:t xml:space="preserve">Exempt Operations and Activities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830.105</w:t>
      </w:r>
      <w:r>
        <w:tab/>
        <w:t xml:space="preserve">Permit-Exempt Facilities and Activities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830.106</w:t>
      </w:r>
      <w:r>
        <w:tab/>
        <w:t xml:space="preserve">On-Farm Landscape Waste Compost Facility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830.107</w:t>
      </w:r>
      <w:r>
        <w:tab/>
        <w:t xml:space="preserve">Compliance Dates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830.108</w:t>
      </w:r>
      <w:r>
        <w:tab/>
        <w:t xml:space="preserve">Severability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</w:p>
    <w:p w:rsidR="00AC3CCB" w:rsidRDefault="00141DA9" w:rsidP="00DA3D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 STANDARDS FOR OWNERS AND </w:t>
      </w:r>
    </w:p>
    <w:p w:rsidR="00141DA9" w:rsidRDefault="00141DA9" w:rsidP="00DA3D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OPERATORS OF LANDSCAPE WASTE COMPOST</w:t>
      </w:r>
      <w:r w:rsidR="00DA3D25">
        <w:t xml:space="preserve"> </w:t>
      </w:r>
      <w:r>
        <w:t>FACILITIES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830.201</w:t>
      </w:r>
      <w:r>
        <w:tab/>
        <w:t xml:space="preserve">Scope and Applicability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830.202</w:t>
      </w:r>
      <w:r>
        <w:tab/>
        <w:t xml:space="preserve">Minimum Performance Standards and Reporting Requirements for Landscape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830.203</w:t>
      </w:r>
      <w:r>
        <w:tab/>
        <w:t xml:space="preserve">Location Standards for Landscape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830.204</w:t>
      </w:r>
      <w:r>
        <w:tab/>
        <w:t xml:space="preserve">Additional </w:t>
      </w:r>
      <w:proofErr w:type="spellStart"/>
      <w:r>
        <w:t>Stormwater</w:t>
      </w:r>
      <w:proofErr w:type="spellEnd"/>
      <w:r>
        <w:t xml:space="preserve"> and Landscape Waste Leachate Controls at Permitted Landscape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830.205</w:t>
      </w:r>
      <w:r>
        <w:tab/>
        <w:t xml:space="preserve">Additional Operating Standards for Permitted Landscape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830.206</w:t>
      </w:r>
      <w:r>
        <w:tab/>
        <w:t xml:space="preserve">Operating Plan for Permitted Landscape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830.207</w:t>
      </w:r>
      <w:r>
        <w:tab/>
        <w:t xml:space="preserve">Salvaging at Permitted Landscape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830.208</w:t>
      </w:r>
      <w:r>
        <w:tab/>
        <w:t xml:space="preserve">Access Control at Permitted Landscape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830.209</w:t>
      </w:r>
      <w:r>
        <w:tab/>
        <w:t xml:space="preserve">Load Checking at Permitted Landscape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830.210</w:t>
      </w:r>
      <w:r>
        <w:tab/>
        <w:t xml:space="preserve">Personnel Training for Permitted Landscape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830.211</w:t>
      </w:r>
      <w:r>
        <w:tab/>
        <w:t xml:space="preserve">Recordkeeping for Permitted Landscape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830.212</w:t>
      </w:r>
      <w:r>
        <w:tab/>
        <w:t xml:space="preserve">Contingency Plan for Permitted Landscape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830.213</w:t>
      </w:r>
      <w:r>
        <w:tab/>
        <w:t xml:space="preserve">Closure Plan for Permitted </w:t>
      </w:r>
      <w:proofErr w:type="spellStart"/>
      <w:r>
        <w:t>Landscapse</w:t>
      </w:r>
      <w:proofErr w:type="spellEnd"/>
      <w:r>
        <w:t xml:space="preserve"> Waste Compost Facilities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QUALITY OF END-PRODUCT COMPOST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830.501</w:t>
      </w:r>
      <w:r>
        <w:tab/>
        <w:t xml:space="preserve">Scope and Applicability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830.502</w:t>
      </w:r>
      <w:r>
        <w:tab/>
        <w:t xml:space="preserve">Compost Classes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830.503</w:t>
      </w:r>
      <w:r>
        <w:tab/>
        <w:t xml:space="preserve">Performance Standards for General Use Compost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830.504</w:t>
      </w:r>
      <w:r>
        <w:tab/>
        <w:t xml:space="preserve">Testing Requirements for End-Product Compost Derived from Landscape Waste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830.507</w:t>
      </w:r>
      <w:r>
        <w:tab/>
        <w:t xml:space="preserve">Sampling Methods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830.508</w:t>
      </w:r>
      <w:r>
        <w:tab/>
        <w:t xml:space="preserve">Off-Specification Compost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FINANCIAL ASSURANCE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830.601</w:t>
      </w:r>
      <w:r>
        <w:tab/>
        <w:t xml:space="preserve">Scope and Applicability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830.602</w:t>
      </w:r>
      <w:r>
        <w:tab/>
        <w:t xml:space="preserve">Financial Assurance Plan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830.603</w:t>
      </w:r>
      <w:r>
        <w:tab/>
        <w:t xml:space="preserve">Written Cost Estimate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830.604</w:t>
      </w:r>
      <w:r>
        <w:tab/>
        <w:t xml:space="preserve">Financial Assurance Fund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830.605</w:t>
      </w:r>
      <w:r>
        <w:tab/>
        <w:t xml:space="preserve">Financial Assurance Mechanism </w:t>
      </w:r>
    </w:p>
    <w:p w:rsidR="00141DA9" w:rsidRDefault="00141DA9" w:rsidP="00141DA9">
      <w:pPr>
        <w:widowControl w:val="0"/>
        <w:autoSpaceDE w:val="0"/>
        <w:autoSpaceDN w:val="0"/>
        <w:adjustRightInd w:val="0"/>
        <w:ind w:left="1440" w:hanging="1440"/>
      </w:pPr>
      <w:r>
        <w:t>830.606</w:t>
      </w:r>
      <w:r>
        <w:tab/>
        <w:t xml:space="preserve">Financial Assurance Certification </w:t>
      </w:r>
    </w:p>
    <w:p w:rsidR="00DA3D25" w:rsidRDefault="00DA3D25" w:rsidP="00141DA9">
      <w:pPr>
        <w:widowControl w:val="0"/>
        <w:autoSpaceDE w:val="0"/>
        <w:autoSpaceDN w:val="0"/>
        <w:adjustRightInd w:val="0"/>
        <w:ind w:left="1440" w:hanging="1440"/>
      </w:pPr>
    </w:p>
    <w:p w:rsidR="00141DA9" w:rsidRDefault="00AC3CCB" w:rsidP="00AC3CCB">
      <w:pPr>
        <w:widowControl w:val="0"/>
        <w:autoSpaceDE w:val="0"/>
        <w:autoSpaceDN w:val="0"/>
        <w:adjustRightInd w:val="0"/>
        <w:ind w:left="2907" w:hanging="2907"/>
      </w:pPr>
      <w:r>
        <w:t>830.</w:t>
      </w:r>
      <w:r w:rsidR="00141DA9">
        <w:t>APPENDIX A</w:t>
      </w:r>
      <w:r w:rsidR="00141DA9">
        <w:tab/>
        <w:t xml:space="preserve">Early Detection and Groundwater Monitoring Program </w:t>
      </w:r>
    </w:p>
    <w:p w:rsidR="00141DA9" w:rsidRDefault="00AC3CCB" w:rsidP="00AC3CCB">
      <w:pPr>
        <w:widowControl w:val="0"/>
        <w:autoSpaceDE w:val="0"/>
        <w:autoSpaceDN w:val="0"/>
        <w:adjustRightInd w:val="0"/>
        <w:ind w:left="2907" w:hanging="2907"/>
      </w:pPr>
      <w:r>
        <w:t>830.</w:t>
      </w:r>
      <w:r w:rsidR="00141DA9">
        <w:t>APPENDIX B</w:t>
      </w:r>
      <w:r w:rsidR="00141DA9">
        <w:tab/>
        <w:t xml:space="preserve">Performance Test Methods </w:t>
      </w:r>
    </w:p>
    <w:p w:rsidR="00141DA9" w:rsidRDefault="00AC3CCB" w:rsidP="00AC3CCB">
      <w:pPr>
        <w:widowControl w:val="0"/>
        <w:autoSpaceDE w:val="0"/>
        <w:autoSpaceDN w:val="0"/>
        <w:adjustRightInd w:val="0"/>
        <w:ind w:left="2907" w:hanging="2907"/>
      </w:pPr>
      <w:r>
        <w:t>830.</w:t>
      </w:r>
      <w:r w:rsidR="00141DA9">
        <w:t>TABLE A</w:t>
      </w:r>
      <w:r w:rsidR="00141DA9">
        <w:tab/>
        <w:t xml:space="preserve">Inorganic Concentration Limits for General Use Compost </w:t>
      </w:r>
    </w:p>
    <w:p w:rsidR="00141DA9" w:rsidRDefault="00AC3CCB" w:rsidP="00AC3CCB">
      <w:pPr>
        <w:widowControl w:val="0"/>
        <w:autoSpaceDE w:val="0"/>
        <w:autoSpaceDN w:val="0"/>
        <w:adjustRightInd w:val="0"/>
        <w:ind w:left="2907" w:hanging="2907"/>
      </w:pPr>
      <w:r>
        <w:t>830.</w:t>
      </w:r>
      <w:r w:rsidR="00141DA9">
        <w:t>TABLE B</w:t>
      </w:r>
      <w:r w:rsidR="00141DA9">
        <w:tab/>
        <w:t xml:space="preserve">Sampling and Handling Requirements </w:t>
      </w:r>
    </w:p>
    <w:p w:rsidR="00141DA9" w:rsidRDefault="00AC3CCB" w:rsidP="00AC3CCB">
      <w:pPr>
        <w:widowControl w:val="0"/>
        <w:autoSpaceDE w:val="0"/>
        <w:autoSpaceDN w:val="0"/>
        <w:adjustRightInd w:val="0"/>
        <w:ind w:left="2907" w:hanging="2907"/>
      </w:pPr>
      <w:r>
        <w:t>830.</w:t>
      </w:r>
      <w:r w:rsidR="00141DA9">
        <w:t>TABLE C</w:t>
      </w:r>
      <w:r w:rsidR="00141DA9">
        <w:tab/>
        <w:t xml:space="preserve">Seed Germination Record Sheet </w:t>
      </w:r>
    </w:p>
    <w:sectPr w:rsidR="00141DA9" w:rsidSect="00141D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DA9"/>
    <w:rsid w:val="00141DA9"/>
    <w:rsid w:val="003B72FB"/>
    <w:rsid w:val="00894AE6"/>
    <w:rsid w:val="00AC3CCB"/>
    <w:rsid w:val="00B427D3"/>
    <w:rsid w:val="00DA3D2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