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5D6" w:rsidRDefault="005415D6" w:rsidP="005415D6">
      <w:pPr>
        <w:widowControl w:val="0"/>
        <w:autoSpaceDE w:val="0"/>
        <w:autoSpaceDN w:val="0"/>
        <w:adjustRightInd w:val="0"/>
      </w:pPr>
      <w:bookmarkStart w:id="0" w:name="_GoBack"/>
      <w:bookmarkEnd w:id="0"/>
    </w:p>
    <w:p w:rsidR="005415D6" w:rsidRDefault="005415D6" w:rsidP="005415D6">
      <w:pPr>
        <w:widowControl w:val="0"/>
        <w:autoSpaceDE w:val="0"/>
        <w:autoSpaceDN w:val="0"/>
        <w:adjustRightInd w:val="0"/>
      </w:pPr>
      <w:r>
        <w:rPr>
          <w:b/>
          <w:bCs/>
        </w:rPr>
        <w:t>Section 830.108  Severability</w:t>
      </w:r>
      <w:r>
        <w:t xml:space="preserve"> </w:t>
      </w:r>
    </w:p>
    <w:p w:rsidR="005415D6" w:rsidRDefault="005415D6" w:rsidP="005415D6">
      <w:pPr>
        <w:widowControl w:val="0"/>
        <w:autoSpaceDE w:val="0"/>
        <w:autoSpaceDN w:val="0"/>
        <w:adjustRightInd w:val="0"/>
      </w:pPr>
    </w:p>
    <w:p w:rsidR="005415D6" w:rsidRDefault="005415D6" w:rsidP="005415D6">
      <w:pPr>
        <w:widowControl w:val="0"/>
        <w:autoSpaceDE w:val="0"/>
        <w:autoSpaceDN w:val="0"/>
        <w:adjustRightInd w:val="0"/>
      </w:pPr>
      <w:r>
        <w:t xml:space="preserve">If any provision of this Part is adjudged invalid, or if the application thereof to any person or in any circumstance is adjudged invalid, such invalidity shall not affect the validity of either this Part as a whole or any Subpart, Section, subsection, sentence or clause thereof not adjudged invalid. </w:t>
      </w:r>
    </w:p>
    <w:sectPr w:rsidR="005415D6" w:rsidSect="005415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15D6"/>
    <w:rsid w:val="00071E08"/>
    <w:rsid w:val="001817D9"/>
    <w:rsid w:val="005415D6"/>
    <w:rsid w:val="005C3366"/>
    <w:rsid w:val="00E9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