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9F" w:rsidRDefault="0021579F" w:rsidP="002157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79F" w:rsidRDefault="0021579F" w:rsidP="0021579F">
      <w:pPr>
        <w:widowControl w:val="0"/>
        <w:autoSpaceDE w:val="0"/>
        <w:autoSpaceDN w:val="0"/>
        <w:adjustRightInd w:val="0"/>
        <w:jc w:val="center"/>
      </w:pPr>
      <w:r>
        <w:t>SUBPART E:  QUALITY OF END-PRODUCT COMPOST</w:t>
      </w:r>
    </w:p>
    <w:sectPr w:rsidR="0021579F" w:rsidSect="002157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79F"/>
    <w:rsid w:val="0021579F"/>
    <w:rsid w:val="005C3366"/>
    <w:rsid w:val="005D440E"/>
    <w:rsid w:val="0076161B"/>
    <w:rsid w:val="00F0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QUALITY OF END-PRODUCT COMPOST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QUALITY OF END-PRODUCT COMPOST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