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D1" w:rsidRPr="004344CA" w:rsidRDefault="00E54BD1" w:rsidP="00E54BD1">
      <w:pPr>
        <w:rPr>
          <w:rFonts w:eastAsiaTheme="minorEastAsia"/>
        </w:rPr>
      </w:pPr>
    </w:p>
    <w:p w:rsidR="00E54BD1" w:rsidRPr="004344CA" w:rsidRDefault="00E54BD1" w:rsidP="00E54BD1">
      <w:pPr>
        <w:rPr>
          <w:rFonts w:eastAsiaTheme="minorEastAsia"/>
        </w:rPr>
      </w:pPr>
      <w:r w:rsidRPr="004344CA">
        <w:rPr>
          <w:rFonts w:eastAsiaTheme="minorEastAsia"/>
          <w:b/>
        </w:rPr>
        <w:t xml:space="preserve">Section </w:t>
      </w:r>
      <w:bookmarkStart w:id="0" w:name="_Hlk11147013"/>
      <w:r w:rsidRPr="004344CA">
        <w:rPr>
          <w:rFonts w:eastAsiaTheme="minorEastAsia"/>
          <w:b/>
        </w:rPr>
        <w:t>845.460  Safety Factor Assessment</w:t>
      </w:r>
    </w:p>
    <w:bookmarkEnd w:id="0"/>
    <w:p w:rsidR="00E54BD1" w:rsidRPr="004344CA" w:rsidRDefault="00E54BD1" w:rsidP="00E54BD1">
      <w:pPr>
        <w:rPr>
          <w:rFonts w:eastAsiaTheme="minorEastAsia"/>
        </w:rPr>
      </w:pPr>
    </w:p>
    <w:p w:rsidR="00E54BD1" w:rsidRPr="004344CA" w:rsidRDefault="00E54BD1" w:rsidP="00E54BD1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a)</w:t>
      </w:r>
      <w:r w:rsidRPr="004344CA">
        <w:rPr>
          <w:rFonts w:eastAsiaTheme="minorEastAsia"/>
        </w:rPr>
        <w:tab/>
        <w:t xml:space="preserve">The owner or operator of a CCR surface impoundment must conduct an initial and annual </w:t>
      </w:r>
      <w:bookmarkStart w:id="1" w:name="_Hlk11142599"/>
      <w:r w:rsidRPr="004344CA">
        <w:rPr>
          <w:rFonts w:eastAsiaTheme="minorEastAsia"/>
        </w:rPr>
        <w:t xml:space="preserve">safety factor assessment </w:t>
      </w:r>
      <w:bookmarkEnd w:id="1"/>
      <w:r w:rsidRPr="004344CA">
        <w:rPr>
          <w:rFonts w:eastAsiaTheme="minorEastAsia"/>
        </w:rPr>
        <w:t>for each CCR surface impoundment and document whether the calculated factors of safety for each CCR surface impoundment achieve the minimum safety factors specified in this</w:t>
      </w:r>
      <w:r w:rsidR="00986A01">
        <w:rPr>
          <w:rFonts w:eastAsiaTheme="minorEastAsia"/>
        </w:rPr>
        <w:t xml:space="preserve"> Section for the critical cross-</w:t>
      </w:r>
      <w:r w:rsidRPr="004344CA">
        <w:rPr>
          <w:rFonts w:eastAsiaTheme="minorEastAsia"/>
        </w:rPr>
        <w:t xml:space="preserve">section of the </w:t>
      </w:r>
      <w:r w:rsidR="00986A01">
        <w:rPr>
          <w:rFonts w:eastAsiaTheme="minorEastAsia"/>
        </w:rPr>
        <w:t>embankment.  The critical cross-</w:t>
      </w:r>
      <w:r w:rsidRPr="004344CA">
        <w:rPr>
          <w:rFonts w:eastAsiaTheme="minorEastAsia"/>
        </w:rPr>
        <w:t>section is the cross</w:t>
      </w:r>
      <w:r w:rsidR="00986A01">
        <w:rPr>
          <w:rFonts w:eastAsiaTheme="minorEastAsia"/>
        </w:rPr>
        <w:noBreakHyphen/>
      </w:r>
      <w:r w:rsidRPr="004344CA">
        <w:rPr>
          <w:rFonts w:eastAsiaTheme="minorEastAsia"/>
        </w:rPr>
        <w:t>section anticipated to be th</w:t>
      </w:r>
      <w:r w:rsidR="00986A01">
        <w:rPr>
          <w:rFonts w:eastAsiaTheme="minorEastAsia"/>
        </w:rPr>
        <w:t>e most susceptible of all cross-</w:t>
      </w:r>
      <w:r w:rsidRPr="004344CA">
        <w:rPr>
          <w:rFonts w:eastAsiaTheme="minorEastAsia"/>
        </w:rPr>
        <w:t>sections to structural failure based on appropriate engineering considerations, including loading conditions.  The safety factor assessments must be supported by appropriate engineering calculations.</w:t>
      </w:r>
    </w:p>
    <w:p w:rsidR="00E54BD1" w:rsidRPr="004344CA" w:rsidRDefault="00E54BD1" w:rsidP="00E54BD1">
      <w:pPr>
        <w:rPr>
          <w:rFonts w:eastAsiaTheme="minorEastAsia"/>
        </w:rPr>
      </w:pPr>
    </w:p>
    <w:p w:rsidR="00E54BD1" w:rsidRPr="004344CA" w:rsidRDefault="00E54BD1" w:rsidP="00E54BD1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1)</w:t>
      </w:r>
      <w:r w:rsidRPr="004344CA">
        <w:rPr>
          <w:rFonts w:eastAsiaTheme="minorEastAsia"/>
        </w:rPr>
        <w:tab/>
        <w:t>For new CCR surface impoundments, the calculated static factor of safety under the end-of-construction loading condition must equal or exceed 1.30.  The assessment of this loading condition is only required for the initial safety factor assessment and is not required for subsequent assessments.</w:t>
      </w:r>
    </w:p>
    <w:p w:rsidR="00E54BD1" w:rsidRPr="004344CA" w:rsidRDefault="00E54BD1" w:rsidP="00E54BD1">
      <w:pPr>
        <w:rPr>
          <w:rFonts w:eastAsiaTheme="minorEastAsia"/>
        </w:rPr>
      </w:pPr>
    </w:p>
    <w:p w:rsidR="00E54BD1" w:rsidRPr="004344CA" w:rsidRDefault="00E54BD1" w:rsidP="00E54BD1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2)</w:t>
      </w:r>
      <w:r w:rsidRPr="004344CA">
        <w:rPr>
          <w:rFonts w:eastAsiaTheme="minorEastAsia"/>
        </w:rPr>
        <w:tab/>
        <w:t>The calculated static factor of safety under the long-term, maximum storage pool loading condition must equal or exceed 1.50.</w:t>
      </w:r>
    </w:p>
    <w:p w:rsidR="00E54BD1" w:rsidRPr="004344CA" w:rsidRDefault="00E54BD1" w:rsidP="00E54BD1">
      <w:pPr>
        <w:rPr>
          <w:rFonts w:eastAsiaTheme="minorEastAsia"/>
        </w:rPr>
      </w:pPr>
    </w:p>
    <w:p w:rsidR="00E54BD1" w:rsidRPr="004344CA" w:rsidRDefault="00E54BD1" w:rsidP="00E54BD1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3)</w:t>
      </w:r>
      <w:r w:rsidRPr="004344CA">
        <w:rPr>
          <w:rFonts w:eastAsiaTheme="minorEastAsia"/>
        </w:rPr>
        <w:tab/>
        <w:t>The calculated static factor of safety under the maximum surcharge pool loading condition must equal or exceed 1.40.</w:t>
      </w:r>
    </w:p>
    <w:p w:rsidR="00E54BD1" w:rsidRPr="004344CA" w:rsidRDefault="00E54BD1" w:rsidP="00E54BD1">
      <w:pPr>
        <w:rPr>
          <w:rFonts w:eastAsiaTheme="minorEastAsia"/>
        </w:rPr>
      </w:pPr>
    </w:p>
    <w:p w:rsidR="00E54BD1" w:rsidRPr="004344CA" w:rsidRDefault="00E54BD1" w:rsidP="00E54BD1">
      <w:pPr>
        <w:ind w:left="720" w:firstLine="720"/>
        <w:rPr>
          <w:rFonts w:eastAsiaTheme="minorEastAsia"/>
        </w:rPr>
      </w:pPr>
      <w:r w:rsidRPr="004344CA">
        <w:rPr>
          <w:rFonts w:eastAsiaTheme="minorEastAsia"/>
        </w:rPr>
        <w:t>4)</w:t>
      </w:r>
      <w:r w:rsidRPr="004344CA">
        <w:rPr>
          <w:rFonts w:eastAsiaTheme="minorEastAsia"/>
        </w:rPr>
        <w:tab/>
        <w:t>The calculated seismic factor of safety must equal or exceed 1.00.</w:t>
      </w:r>
    </w:p>
    <w:p w:rsidR="00E54BD1" w:rsidRPr="004344CA" w:rsidRDefault="00E54BD1" w:rsidP="00E54BD1">
      <w:pPr>
        <w:rPr>
          <w:rFonts w:eastAsiaTheme="minorEastAsia"/>
        </w:rPr>
      </w:pPr>
    </w:p>
    <w:p w:rsidR="00E54BD1" w:rsidRPr="004344CA" w:rsidRDefault="00E54BD1" w:rsidP="00E54BD1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5)</w:t>
      </w:r>
      <w:r w:rsidRPr="004344CA">
        <w:rPr>
          <w:rFonts w:eastAsiaTheme="minorEastAsia"/>
        </w:rPr>
        <w:tab/>
        <w:t>For dikes constructed of soils that have susceptibility to liquefaction, the calculated liquefaction factor of safety must equal or exceed 1.20.</w:t>
      </w:r>
    </w:p>
    <w:p w:rsidR="00E54BD1" w:rsidRPr="004344CA" w:rsidRDefault="00E54BD1" w:rsidP="00E54BD1">
      <w:pPr>
        <w:rPr>
          <w:rFonts w:eastAsiaTheme="minorEastAsia"/>
        </w:rPr>
      </w:pPr>
    </w:p>
    <w:p w:rsidR="00E54BD1" w:rsidRPr="004344CA" w:rsidRDefault="00E54BD1" w:rsidP="00E54BD1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b)</w:t>
      </w:r>
      <w:r w:rsidRPr="004344CA">
        <w:rPr>
          <w:rFonts w:eastAsiaTheme="minorEastAsia"/>
        </w:rPr>
        <w:tab/>
      </w:r>
      <w:bookmarkStart w:id="2" w:name="_Hlk23408088"/>
      <w:r w:rsidRPr="004344CA">
        <w:rPr>
          <w:rFonts w:eastAsiaTheme="minorEastAsia"/>
        </w:rPr>
        <w:t>The owner or operator of the CCR surface impoundment must obtain a certification from a qualified professional engineer stating that the initial safety factor assessment and each annual assessment thereafter was conducted in accordance with the requirements</w:t>
      </w:r>
      <w:r w:rsidR="004D51E7">
        <w:rPr>
          <w:rFonts w:eastAsiaTheme="minorEastAsia"/>
        </w:rPr>
        <w:t xml:space="preserve"> of this Section</w:t>
      </w:r>
      <w:r w:rsidRPr="004344CA">
        <w:rPr>
          <w:rFonts w:eastAsiaTheme="minorEastAsia"/>
        </w:rPr>
        <w:t>.</w:t>
      </w:r>
    </w:p>
    <w:p w:rsidR="00E54BD1" w:rsidRPr="004344CA" w:rsidRDefault="00E54BD1" w:rsidP="00E54BD1">
      <w:pPr>
        <w:rPr>
          <w:rFonts w:eastAsiaTheme="minorEastAsia"/>
        </w:rPr>
      </w:pPr>
    </w:p>
    <w:p w:rsidR="00E54BD1" w:rsidRPr="004344CA" w:rsidRDefault="00F701D4" w:rsidP="00E54BD1">
      <w:pPr>
        <w:ind w:left="1440" w:hanging="720"/>
        <w:rPr>
          <w:rFonts w:eastAsiaTheme="minorEastAsia"/>
        </w:rPr>
      </w:pPr>
      <w:r>
        <w:rPr>
          <w:rFonts w:eastAsiaTheme="minorEastAsia"/>
        </w:rPr>
        <w:t>c)</w:t>
      </w:r>
      <w:r>
        <w:rPr>
          <w:rFonts w:eastAsiaTheme="minorEastAsia"/>
        </w:rPr>
        <w:tab/>
        <w:t>Timeframe for S</w:t>
      </w:r>
      <w:r w:rsidR="00E54BD1" w:rsidRPr="004344CA">
        <w:rPr>
          <w:rFonts w:eastAsiaTheme="minorEastAsia"/>
        </w:rPr>
        <w:t xml:space="preserve">ubmission of the </w:t>
      </w:r>
      <w:bookmarkStart w:id="3" w:name="_Hlk23522517"/>
      <w:r>
        <w:rPr>
          <w:rFonts w:eastAsiaTheme="minorEastAsia"/>
        </w:rPr>
        <w:t>Safety Factor A</w:t>
      </w:r>
      <w:r w:rsidR="00E54BD1" w:rsidRPr="004344CA">
        <w:rPr>
          <w:rFonts w:eastAsiaTheme="minorEastAsia"/>
        </w:rPr>
        <w:t>ssessment</w:t>
      </w:r>
      <w:bookmarkEnd w:id="3"/>
    </w:p>
    <w:p w:rsidR="00E54BD1" w:rsidRPr="004344CA" w:rsidRDefault="00E54BD1" w:rsidP="00E54BD1">
      <w:pPr>
        <w:rPr>
          <w:rFonts w:eastAsiaTheme="minorEastAsia"/>
        </w:rPr>
      </w:pPr>
    </w:p>
    <w:p w:rsidR="00E54BD1" w:rsidRPr="004344CA" w:rsidRDefault="00E54BD1" w:rsidP="00E54BD1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1)</w:t>
      </w:r>
      <w:r w:rsidRPr="004344CA">
        <w:rPr>
          <w:rFonts w:eastAsiaTheme="minorEastAsia"/>
        </w:rPr>
        <w:tab/>
        <w:t>The owner or operator of a new CCR surface impoundment must submit the initial safety factor assessment certification with the initial operating permit application</w:t>
      </w:r>
      <w:r w:rsidR="005046C6">
        <w:rPr>
          <w:rFonts w:eastAsiaTheme="minorEastAsia"/>
        </w:rPr>
        <w:t xml:space="preserve"> before</w:t>
      </w:r>
      <w:r w:rsidRPr="004344CA">
        <w:rPr>
          <w:rFonts w:eastAsiaTheme="minorEastAsia"/>
        </w:rPr>
        <w:t xml:space="preserve"> the initial receipt of CCR in the surface impoundment.</w:t>
      </w:r>
    </w:p>
    <w:p w:rsidR="00E54BD1" w:rsidRPr="004344CA" w:rsidRDefault="00E54BD1" w:rsidP="00E54BD1">
      <w:pPr>
        <w:rPr>
          <w:rFonts w:eastAsiaTheme="minorEastAsia"/>
        </w:rPr>
      </w:pPr>
    </w:p>
    <w:p w:rsidR="00E54BD1" w:rsidRPr="004344CA" w:rsidRDefault="00E54BD1" w:rsidP="00E54BD1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2)</w:t>
      </w:r>
      <w:r w:rsidRPr="004344CA">
        <w:rPr>
          <w:rFonts w:eastAsiaTheme="minorEastAsia"/>
        </w:rPr>
        <w:tab/>
        <w:t>The owner or operator of an existing CCR surface impoundment must submit the initial safety factor assessment certification with its first annual inspection report required by Section 845.540(b).</w:t>
      </w:r>
    </w:p>
    <w:p w:rsidR="00E54BD1" w:rsidRPr="004344CA" w:rsidRDefault="00E54BD1" w:rsidP="00E54BD1">
      <w:pPr>
        <w:rPr>
          <w:rFonts w:eastAsiaTheme="minorEastAsia"/>
        </w:rPr>
      </w:pPr>
    </w:p>
    <w:p w:rsidR="00E54BD1" w:rsidRPr="004344CA" w:rsidRDefault="00E54BD1" w:rsidP="00E54BD1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lastRenderedPageBreak/>
        <w:t>3)</w:t>
      </w:r>
      <w:r w:rsidRPr="004344CA">
        <w:rPr>
          <w:rFonts w:eastAsiaTheme="minorEastAsia"/>
        </w:rPr>
        <w:tab/>
        <w:t>The owner or operator of a CCR surface impoundment must submit the annual safety factor assessment certification each year with the annual inspection required by Section 845.540(b).</w:t>
      </w:r>
    </w:p>
    <w:p w:rsidR="00E54BD1" w:rsidRPr="004344CA" w:rsidRDefault="00E54BD1" w:rsidP="00E54BD1">
      <w:pPr>
        <w:rPr>
          <w:rFonts w:eastAsiaTheme="minorEastAsia"/>
        </w:rPr>
      </w:pPr>
    </w:p>
    <w:p w:rsidR="00E54BD1" w:rsidRPr="004344CA" w:rsidRDefault="00E54BD1" w:rsidP="00E54BD1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4)</w:t>
      </w:r>
      <w:r w:rsidRPr="004344CA">
        <w:rPr>
          <w:rFonts w:eastAsiaTheme="minorEastAsia"/>
        </w:rPr>
        <w:tab/>
        <w:t xml:space="preserve">The owner or operator of a new CCR surface impoundment must place each safety factor assessment in the facility's operating record as required by Section </w:t>
      </w:r>
      <w:bookmarkStart w:id="4" w:name="_Hlk26879893"/>
      <w:r w:rsidRPr="004344CA">
        <w:rPr>
          <w:rFonts w:eastAsiaTheme="minorEastAsia"/>
        </w:rPr>
        <w:t>845.800(d)(6).</w:t>
      </w:r>
      <w:bookmarkEnd w:id="4"/>
    </w:p>
    <w:p w:rsidR="00E54BD1" w:rsidRPr="004344CA" w:rsidRDefault="00E54BD1" w:rsidP="00E54BD1">
      <w:pPr>
        <w:rPr>
          <w:rFonts w:eastAsiaTheme="minorEastAsia"/>
        </w:rPr>
      </w:pPr>
    </w:p>
    <w:bookmarkEnd w:id="2"/>
    <w:p w:rsidR="00E54BD1" w:rsidRPr="004344CA" w:rsidRDefault="00F701D4" w:rsidP="00E54BD1">
      <w:pPr>
        <w:ind w:firstLine="720"/>
        <w:rPr>
          <w:rFonts w:eastAsiaTheme="minorEastAsia"/>
        </w:rPr>
      </w:pPr>
      <w:r>
        <w:rPr>
          <w:rFonts w:eastAsiaTheme="minorEastAsia"/>
        </w:rPr>
        <w:t>d)</w:t>
      </w:r>
      <w:r>
        <w:rPr>
          <w:rFonts w:eastAsiaTheme="minorEastAsia"/>
        </w:rPr>
        <w:tab/>
        <w:t>Failure to Document Minimum Safety F</w:t>
      </w:r>
      <w:r w:rsidR="00E54BD1" w:rsidRPr="004344CA">
        <w:rPr>
          <w:rFonts w:eastAsiaTheme="minorEastAsia"/>
        </w:rPr>
        <w:t>actors</w:t>
      </w:r>
    </w:p>
    <w:p w:rsidR="00E54BD1" w:rsidRPr="004344CA" w:rsidRDefault="00E54BD1" w:rsidP="00E54BD1">
      <w:pPr>
        <w:rPr>
          <w:rFonts w:eastAsiaTheme="minorEastAsia"/>
        </w:rPr>
      </w:pPr>
    </w:p>
    <w:p w:rsidR="00E54BD1" w:rsidRPr="004344CA" w:rsidRDefault="00E54BD1" w:rsidP="00E54BD1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1)</w:t>
      </w:r>
      <w:r w:rsidRPr="004344CA">
        <w:rPr>
          <w:rFonts w:eastAsiaTheme="minorEastAsia"/>
        </w:rPr>
        <w:tab/>
        <w:t>For new CCR surface impoundments, until the date an owner or operator of a CCR surface impoundment documents that the calculated factors of safety achieve the minimum sa</w:t>
      </w:r>
      <w:r w:rsidR="00F701D4">
        <w:rPr>
          <w:rFonts w:eastAsiaTheme="minorEastAsia"/>
        </w:rPr>
        <w:t>fety factors specified in this S</w:t>
      </w:r>
      <w:r w:rsidRPr="004344CA">
        <w:rPr>
          <w:rFonts w:eastAsiaTheme="minorEastAsia"/>
        </w:rPr>
        <w:t xml:space="preserve">ection, the owner or operator is prohibited from placing CCR in </w:t>
      </w:r>
      <w:r w:rsidR="00F701D4">
        <w:rPr>
          <w:rFonts w:eastAsiaTheme="minorEastAsia"/>
        </w:rPr>
        <w:t>the</w:t>
      </w:r>
      <w:r w:rsidRPr="004344CA">
        <w:rPr>
          <w:rFonts w:eastAsiaTheme="minorEastAsia"/>
        </w:rPr>
        <w:t xml:space="preserve"> CCR surface impoundment.</w:t>
      </w:r>
    </w:p>
    <w:p w:rsidR="00E54BD1" w:rsidRPr="004344CA" w:rsidRDefault="00E54BD1" w:rsidP="00E54BD1">
      <w:pPr>
        <w:rPr>
          <w:rFonts w:eastAsiaTheme="minorEastAsia"/>
        </w:rPr>
      </w:pPr>
    </w:p>
    <w:p w:rsidR="00E54BD1" w:rsidRPr="004344CA" w:rsidRDefault="00E54BD1" w:rsidP="00E54BD1">
      <w:pPr>
        <w:ind w:left="2160" w:hanging="720"/>
        <w:rPr>
          <w:rFonts w:eastAsiaTheme="minorEastAsia"/>
        </w:rPr>
      </w:pPr>
      <w:r w:rsidRPr="004344CA">
        <w:rPr>
          <w:rFonts w:eastAsiaTheme="minorEastAsia"/>
        </w:rPr>
        <w:t>2)</w:t>
      </w:r>
      <w:r w:rsidRPr="004344CA">
        <w:rPr>
          <w:rFonts w:eastAsiaTheme="minorEastAsia"/>
        </w:rPr>
        <w:tab/>
        <w:t>An owner or operator of the CCR surface impoundment who either fails to complete a timely safety factor assessment or fails to demonstrate minimum safety factors as required by this Section</w:t>
      </w:r>
      <w:r w:rsidR="00F701D4">
        <w:rPr>
          <w:rFonts w:eastAsiaTheme="minorEastAsia"/>
        </w:rPr>
        <w:t xml:space="preserve"> </w:t>
      </w:r>
      <w:r w:rsidRPr="004344CA">
        <w:rPr>
          <w:rFonts w:eastAsiaTheme="minorEastAsia"/>
        </w:rPr>
        <w:t>is subject to the requirements of Section 845.700.</w:t>
      </w:r>
    </w:p>
    <w:p w:rsidR="00E54BD1" w:rsidRPr="004344CA" w:rsidRDefault="00E54BD1" w:rsidP="00E54BD1">
      <w:pPr>
        <w:rPr>
          <w:rFonts w:eastAsiaTheme="minorEastAsia"/>
        </w:rPr>
      </w:pPr>
    </w:p>
    <w:p w:rsidR="00E54BD1" w:rsidRPr="004344CA" w:rsidRDefault="00E54BD1" w:rsidP="00E54BD1">
      <w:pPr>
        <w:ind w:left="1440" w:hanging="720"/>
        <w:rPr>
          <w:rFonts w:eastAsiaTheme="minorEastAsia"/>
        </w:rPr>
      </w:pPr>
      <w:r w:rsidRPr="004344CA">
        <w:rPr>
          <w:rFonts w:eastAsiaTheme="minorEastAsia"/>
        </w:rPr>
        <w:t>e)</w:t>
      </w:r>
      <w:r w:rsidRPr="004344CA">
        <w:rPr>
          <w:rFonts w:eastAsiaTheme="minorEastAsia"/>
        </w:rPr>
        <w:tab/>
        <w:t>The requirements</w:t>
      </w:r>
      <w:r w:rsidR="006D4A07">
        <w:rPr>
          <w:rFonts w:eastAsiaTheme="minorEastAsia"/>
        </w:rPr>
        <w:t xml:space="preserve"> of this Section</w:t>
      </w:r>
      <w:r w:rsidRPr="004344CA">
        <w:rPr>
          <w:rFonts w:eastAsiaTheme="minorEastAsia"/>
        </w:rPr>
        <w:t xml:space="preserve"> apply to all CCR surface impoundments, except for those CCR surface impoundments that are incised CCR surface impoundments.  If an incised CCR surface impoundment is subsequently modified (e.g., a dike is constructed) such that the CCR surface impoundment no longer meets the definition of an incised CCR surface impoundment, the CCR surface impoundment is subject to the requirements</w:t>
      </w:r>
      <w:r w:rsidR="006D4A07">
        <w:rPr>
          <w:rFonts w:eastAsiaTheme="minorEastAsia"/>
        </w:rPr>
        <w:t xml:space="preserve"> of this Section</w:t>
      </w:r>
      <w:bookmarkStart w:id="5" w:name="_GoBack"/>
      <w:bookmarkEnd w:id="5"/>
      <w:r w:rsidRPr="004344CA">
        <w:rPr>
          <w:rFonts w:eastAsiaTheme="minorEastAsia"/>
        </w:rPr>
        <w:t>.</w:t>
      </w:r>
    </w:p>
    <w:sectPr w:rsidR="00E54BD1" w:rsidRPr="004344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9E" w:rsidRDefault="0073299E">
      <w:r>
        <w:separator/>
      </w:r>
    </w:p>
  </w:endnote>
  <w:endnote w:type="continuationSeparator" w:id="0">
    <w:p w:rsidR="0073299E" w:rsidRDefault="0073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9E" w:rsidRDefault="0073299E">
      <w:r>
        <w:separator/>
      </w:r>
    </w:p>
  </w:footnote>
  <w:footnote w:type="continuationSeparator" w:id="0">
    <w:p w:rsidR="0073299E" w:rsidRDefault="0073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1E7"/>
    <w:rsid w:val="004D5AFF"/>
    <w:rsid w:val="004D6EED"/>
    <w:rsid w:val="004D73D3"/>
    <w:rsid w:val="004E49DF"/>
    <w:rsid w:val="004E513F"/>
    <w:rsid w:val="004F077B"/>
    <w:rsid w:val="005001C5"/>
    <w:rsid w:val="005039E7"/>
    <w:rsid w:val="005046C6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4A07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99E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A01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BD1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1D4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00BBF-D9C4-4D93-9705-D3BD17F0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D1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7</cp:revision>
  <dcterms:created xsi:type="dcterms:W3CDTF">2020-04-20T20:41:00Z</dcterms:created>
  <dcterms:modified xsi:type="dcterms:W3CDTF">2021-03-25T18:21:00Z</dcterms:modified>
</cp:coreProperties>
</file>