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7B7" w:rsidRPr="00B107B7" w:rsidRDefault="00B107B7" w:rsidP="005F2ACA"/>
    <w:p w:rsidR="008B0ADB" w:rsidRPr="005F2ACA" w:rsidRDefault="008B0ADB" w:rsidP="005F2ACA">
      <w:pPr>
        <w:rPr>
          <w:b/>
        </w:rPr>
      </w:pPr>
      <w:r w:rsidRPr="005F2ACA">
        <w:rPr>
          <w:b/>
        </w:rPr>
        <w:t xml:space="preserve">Section 889.100  Purpose and Applicability </w:t>
      </w:r>
    </w:p>
    <w:p w:rsidR="008B0ADB" w:rsidRPr="005F2ACA" w:rsidRDefault="008B0ADB" w:rsidP="005F2ACA"/>
    <w:p w:rsidR="008B0ADB" w:rsidRPr="005F2ACA" w:rsidRDefault="008B0ADB" w:rsidP="005F2ACA">
      <w:pPr>
        <w:ind w:left="1440" w:hanging="720"/>
      </w:pPr>
      <w:r w:rsidRPr="005F2ACA">
        <w:t>a)</w:t>
      </w:r>
      <w:r w:rsidRPr="005F2ACA">
        <w:tab/>
        <w:t>The purpose of this Part is to establish a medication takeback program</w:t>
      </w:r>
      <w:r w:rsidR="00700ADB">
        <w:t>,</w:t>
      </w:r>
      <w:r w:rsidRPr="005F2ACA">
        <w:t xml:space="preserve"> pursuant to Section 22.55(l) of the Act</w:t>
      </w:r>
      <w:r w:rsidR="00700ADB">
        <w:t>,</w:t>
      </w:r>
      <w:r w:rsidRPr="005F2ACA">
        <w:t xml:space="preserve"> </w:t>
      </w:r>
      <w:r w:rsidRPr="00C871FE">
        <w:rPr>
          <w:i/>
        </w:rPr>
        <w:t>to ensure that there are pharmaceutical product disposal options regularly available for residents across the State.</w:t>
      </w:r>
      <w:r w:rsidRPr="005F2ACA">
        <w:t xml:space="preserve">  [415 ILCS 5/22.55(l)]</w:t>
      </w:r>
    </w:p>
    <w:p w:rsidR="008B0ADB" w:rsidRPr="005F2ACA" w:rsidRDefault="008B0ADB" w:rsidP="005F2ACA"/>
    <w:p w:rsidR="008B0ADB" w:rsidRPr="005F2ACA" w:rsidRDefault="008B0ADB" w:rsidP="005F2ACA">
      <w:pPr>
        <w:ind w:left="1440" w:hanging="720"/>
      </w:pPr>
      <w:r w:rsidRPr="005F2ACA">
        <w:t>b)</w:t>
      </w:r>
      <w:r w:rsidRPr="005F2ACA">
        <w:tab/>
        <w:t xml:space="preserve">This Part applies to any person that accepts pharmaceutical products at a household waste drop-off point in accordance with Section 22.55(c) of the Act </w:t>
      </w:r>
      <w:r w:rsidR="00A72A5B">
        <w:t xml:space="preserve">and </w:t>
      </w:r>
      <w:bookmarkStart w:id="0" w:name="_GoBack"/>
      <w:bookmarkEnd w:id="0"/>
      <w:r w:rsidRPr="005F2ACA">
        <w:t>that the Agency has selected to arrange for the disposal of accepted pharmaceutical products.</w:t>
      </w:r>
    </w:p>
    <w:p w:rsidR="008B0ADB" w:rsidRPr="005F2ACA" w:rsidRDefault="008B0ADB" w:rsidP="005F2ACA"/>
    <w:p w:rsidR="008B0ADB" w:rsidRPr="005F2ACA" w:rsidRDefault="008B0ADB" w:rsidP="005F2ACA">
      <w:pPr>
        <w:ind w:left="1440" w:hanging="720"/>
      </w:pPr>
      <w:r w:rsidRPr="005F2ACA">
        <w:t>c)</w:t>
      </w:r>
      <w:r w:rsidRPr="005F2ACA">
        <w:tab/>
        <w:t xml:space="preserve">Nothing in this Part shall prevent any person from accepting pharmaceutical products at a household waste drop-off point in accordance with Section 22.55(c) of the Act or any other location and arranging for the disposal of accepted pharmaceutical products in accordance with applicable </w:t>
      </w:r>
      <w:r w:rsidR="00700ADB">
        <w:t>S</w:t>
      </w:r>
      <w:r w:rsidRPr="005F2ACA">
        <w:t>tate and federal law.</w:t>
      </w:r>
    </w:p>
    <w:sectPr w:rsidR="008B0ADB" w:rsidRPr="005F2AC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DE8" w:rsidRDefault="00642DE8">
      <w:r>
        <w:separator/>
      </w:r>
    </w:p>
  </w:endnote>
  <w:endnote w:type="continuationSeparator" w:id="0">
    <w:p w:rsidR="00642DE8" w:rsidRDefault="0064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DE8" w:rsidRDefault="00642DE8">
      <w:r>
        <w:separator/>
      </w:r>
    </w:p>
  </w:footnote>
  <w:footnote w:type="continuationSeparator" w:id="0">
    <w:p w:rsidR="00642DE8" w:rsidRDefault="00642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DE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5F2ACA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2DE8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ADB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0ADB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2A5B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07B7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871FE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0C616-3342-4551-8B86-35A5E114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AD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7</cp:revision>
  <dcterms:created xsi:type="dcterms:W3CDTF">2017-05-08T16:02:00Z</dcterms:created>
  <dcterms:modified xsi:type="dcterms:W3CDTF">2018-02-20T22:17:00Z</dcterms:modified>
</cp:coreProperties>
</file>