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51" w:rsidRDefault="00EB7051" w:rsidP="00EB7051">
      <w:pPr>
        <w:ind w:left="2166" w:hanging="2166"/>
        <w:rPr>
          <w:b/>
        </w:rPr>
      </w:pPr>
    </w:p>
    <w:p w:rsidR="00EB7051" w:rsidRPr="00EB7051" w:rsidRDefault="00EB7051" w:rsidP="00794B6E">
      <w:pPr>
        <w:rPr>
          <w:b/>
        </w:rPr>
      </w:pPr>
      <w:r w:rsidRPr="00EB7051">
        <w:rPr>
          <w:b/>
        </w:rPr>
        <w:t>Section 910.107</w:t>
      </w:r>
      <w:r>
        <w:rPr>
          <w:b/>
        </w:rPr>
        <w:t xml:space="preserve">  </w:t>
      </w:r>
      <w:r w:rsidRPr="00EB7051">
        <w:rPr>
          <w:b/>
        </w:rPr>
        <w:t>Measurement Techniques for Highly</w:t>
      </w:r>
      <w:r w:rsidR="00174429">
        <w:rPr>
          <w:b/>
        </w:rPr>
        <w:t xml:space="preserve"> </w:t>
      </w:r>
      <w:r w:rsidRPr="00EB7051">
        <w:rPr>
          <w:b/>
        </w:rPr>
        <w:t>Impulsive Sound Under 35 Ill. Adm. Code 901.104.</w:t>
      </w:r>
    </w:p>
    <w:p w:rsidR="00EB7051" w:rsidRDefault="00EB7051" w:rsidP="00EB7051">
      <w:pPr>
        <w:pStyle w:val="Header"/>
        <w:tabs>
          <w:tab w:val="clear" w:pos="4320"/>
          <w:tab w:val="clear" w:pos="8640"/>
        </w:tabs>
        <w:ind w:left="2160" w:hanging="2160"/>
      </w:pPr>
    </w:p>
    <w:p w:rsidR="00EB7051" w:rsidRDefault="00EB7051" w:rsidP="00EB7051">
      <w:pPr>
        <w:pStyle w:val="Header"/>
        <w:tabs>
          <w:tab w:val="clear" w:pos="4320"/>
          <w:tab w:val="clear" w:pos="8640"/>
        </w:tabs>
        <w:ind w:left="1425" w:hanging="705"/>
      </w:pPr>
      <w:r>
        <w:t>a)</w:t>
      </w:r>
      <w:r>
        <w:tab/>
        <w:t>Measurement of highly</w:t>
      </w:r>
      <w:r w:rsidR="00174429">
        <w:t xml:space="preserve"> </w:t>
      </w:r>
      <w:r>
        <w:t xml:space="preserve">impulsive sound under </w:t>
      </w:r>
      <w:r w:rsidR="00794B6E">
        <w:t xml:space="preserve">35 Ill. Adm. Code </w:t>
      </w:r>
      <w:r>
        <w:t xml:space="preserve">901.104 can be made </w:t>
      </w:r>
      <w:r w:rsidR="00A43C73">
        <w:t xml:space="preserve">using </w:t>
      </w:r>
      <w:r>
        <w:t>two distinct and equally valid ways</w:t>
      </w:r>
      <w:r w:rsidR="00A43C73">
        <w:t xml:space="preserve"> specified in subsections (b) and (c)</w:t>
      </w:r>
      <w:r>
        <w:t xml:space="preserve">, namely the general method and the controlled test method.  </w:t>
      </w:r>
    </w:p>
    <w:p w:rsidR="00EB7051" w:rsidRDefault="00EB7051" w:rsidP="00AC595E">
      <w:pPr>
        <w:pStyle w:val="Header"/>
        <w:tabs>
          <w:tab w:val="clear" w:pos="4320"/>
          <w:tab w:val="clear" w:pos="8640"/>
        </w:tabs>
      </w:pPr>
    </w:p>
    <w:p w:rsidR="00EB7051" w:rsidRDefault="00EB7051" w:rsidP="00EB7051">
      <w:pPr>
        <w:pStyle w:val="Header"/>
        <w:tabs>
          <w:tab w:val="clear" w:pos="4320"/>
          <w:tab w:val="clear" w:pos="8640"/>
        </w:tabs>
        <w:ind w:left="1482" w:hanging="762"/>
      </w:pPr>
      <w:r>
        <w:t>b)</w:t>
      </w:r>
      <w:r>
        <w:tab/>
        <w:t>General Method:  The general method is to measure the 1-hour, A</w:t>
      </w:r>
      <w:r w:rsidR="00794B6E">
        <w:t>-</w:t>
      </w:r>
      <w:r>
        <w:t>weighted L</w:t>
      </w:r>
      <w:r>
        <w:rPr>
          <w:vertAlign w:val="subscript"/>
        </w:rPr>
        <w:t>eq</w:t>
      </w:r>
      <w:r>
        <w:t xml:space="preserve"> (not the </w:t>
      </w:r>
      <w:r w:rsidR="0039009D">
        <w:t>octave-band</w:t>
      </w:r>
      <w:r>
        <w:t xml:space="preserve"> or ⅓ octave</w:t>
      </w:r>
      <w:r w:rsidR="00794B6E">
        <w:t>-</w:t>
      </w:r>
      <w:r>
        <w:t xml:space="preserve">band levels) using essentially one of the two procedures described in </w:t>
      </w:r>
      <w:r w:rsidR="00794B6E">
        <w:t>Sections</w:t>
      </w:r>
      <w:r>
        <w:t xml:space="preserve"> 910.105 and 910.106.</w:t>
      </w:r>
    </w:p>
    <w:p w:rsidR="00EB7051" w:rsidRDefault="00EB7051" w:rsidP="00AC595E">
      <w:pPr>
        <w:pStyle w:val="Header"/>
        <w:tabs>
          <w:tab w:val="clear" w:pos="4320"/>
          <w:tab w:val="clear" w:pos="8640"/>
        </w:tabs>
      </w:pPr>
    </w:p>
    <w:p w:rsidR="00EB7051" w:rsidRDefault="00EB7051" w:rsidP="00EB7051">
      <w:pPr>
        <w:pStyle w:val="Header"/>
        <w:tabs>
          <w:tab w:val="clear" w:pos="4320"/>
          <w:tab w:val="clear" w:pos="8640"/>
        </w:tabs>
        <w:ind w:left="1440"/>
      </w:pPr>
      <w:r>
        <w:t>1)</w:t>
      </w:r>
      <w:r>
        <w:tab/>
        <w:t>The procedure using small blocks of time to collect data is as follows:</w:t>
      </w:r>
    </w:p>
    <w:p w:rsidR="00EB7051" w:rsidRDefault="00EB7051" w:rsidP="00EB7051">
      <w:pPr>
        <w:pStyle w:val="Header"/>
        <w:tabs>
          <w:tab w:val="clear" w:pos="4320"/>
          <w:tab w:val="clear" w:pos="8640"/>
        </w:tabs>
      </w:pPr>
    </w:p>
    <w:p w:rsidR="00EB7051" w:rsidRDefault="00EB7051" w:rsidP="00EB7051">
      <w:pPr>
        <w:ind w:left="2850" w:hanging="690"/>
      </w:pPr>
      <w:r>
        <w:t>A)</w:t>
      </w:r>
      <w:r>
        <w:tab/>
      </w:r>
      <w:r w:rsidR="00A43C73">
        <w:t>Divide the</w:t>
      </w:r>
      <w:r>
        <w:t xml:space="preserve"> hour </w:t>
      </w:r>
      <w:r w:rsidR="00017926">
        <w:t xml:space="preserve">interval </w:t>
      </w:r>
      <w:r>
        <w:t xml:space="preserve">into small blocks </w:t>
      </w:r>
      <w:r w:rsidR="00A43C73">
        <w:t xml:space="preserve">of time </w:t>
      </w:r>
      <w:r>
        <w:t xml:space="preserve">and </w:t>
      </w:r>
      <w:r w:rsidR="00A43C73">
        <w:t xml:space="preserve">measure </w:t>
      </w:r>
      <w:r>
        <w:t>the A-weighted L</w:t>
      </w:r>
      <w:r>
        <w:rPr>
          <w:vertAlign w:val="subscript"/>
        </w:rPr>
        <w:t xml:space="preserve">eq </w:t>
      </w:r>
      <w:r>
        <w:t>for each of these blocks.  L</w:t>
      </w:r>
      <w:r>
        <w:rPr>
          <w:vertAlign w:val="subscript"/>
        </w:rPr>
        <w:t xml:space="preserve">eq </w:t>
      </w:r>
      <w:r w:rsidR="00A43C73">
        <w:t xml:space="preserve">is </w:t>
      </w:r>
      <w:r>
        <w:t xml:space="preserve"> measured for the entire hour but data collection </w:t>
      </w:r>
      <w:r w:rsidR="00A43C73">
        <w:t>is</w:t>
      </w:r>
      <w:r>
        <w:t xml:space="preserve"> inhibited whenever a short-term background transient sound occurs. </w:t>
      </w:r>
    </w:p>
    <w:p w:rsidR="00EB7051" w:rsidRDefault="00EB7051" w:rsidP="00AC595E">
      <w:pPr>
        <w:pStyle w:val="Header"/>
        <w:tabs>
          <w:tab w:val="clear" w:pos="4320"/>
          <w:tab w:val="clear" w:pos="8640"/>
        </w:tabs>
      </w:pPr>
    </w:p>
    <w:p w:rsidR="00EB7051" w:rsidRDefault="00EB7051" w:rsidP="00EB7051">
      <w:pPr>
        <w:pStyle w:val="BodyTextIndent"/>
        <w:ind w:left="2850" w:hanging="705"/>
      </w:pPr>
      <w:r>
        <w:t>B)</w:t>
      </w:r>
      <w:r>
        <w:tab/>
        <w:t xml:space="preserve">The duration of each block </w:t>
      </w:r>
      <w:r w:rsidR="00A43C73">
        <w:t>is</w:t>
      </w:r>
      <w:r>
        <w:t xml:space="preserve"> held constant during the hour.  This duration in seconds</w:t>
      </w:r>
      <w:r w:rsidR="00A43C73">
        <w:t xml:space="preserve"> divides</w:t>
      </w:r>
      <w:r>
        <w:t xml:space="preserve"> exactly into 900 and </w:t>
      </w:r>
      <w:r w:rsidR="00A43C73">
        <w:t>is</w:t>
      </w:r>
      <w:r>
        <w:t xml:space="preserve"> neither greater than 100 seconds nor less than 10 seconds. </w:t>
      </w:r>
    </w:p>
    <w:p w:rsidR="00EB7051" w:rsidRDefault="00EB7051" w:rsidP="00AC595E">
      <w:pPr>
        <w:pStyle w:val="Header"/>
        <w:tabs>
          <w:tab w:val="clear" w:pos="4320"/>
          <w:tab w:val="clear" w:pos="8640"/>
        </w:tabs>
      </w:pPr>
    </w:p>
    <w:p w:rsidR="00EB7051" w:rsidRDefault="00EB7051" w:rsidP="00EB7051">
      <w:pPr>
        <w:ind w:left="2850" w:hanging="690"/>
      </w:pPr>
      <w:r>
        <w:t>C)</w:t>
      </w:r>
      <w:r>
        <w:tab/>
      </w:r>
      <w:r w:rsidR="00A43C73">
        <w:t>Discard the</w:t>
      </w:r>
      <w:r>
        <w:t xml:space="preserve"> data for any block corrupted by one or more short-term background ambient sounds. </w:t>
      </w:r>
    </w:p>
    <w:p w:rsidR="00EB7051" w:rsidRDefault="00EB7051" w:rsidP="00AC595E">
      <w:pPr>
        <w:pStyle w:val="BodyTextIndent"/>
        <w:ind w:firstLine="0"/>
      </w:pPr>
    </w:p>
    <w:p w:rsidR="00EB7051" w:rsidRDefault="00A43C73" w:rsidP="00EB7051">
      <w:pPr>
        <w:pStyle w:val="Header"/>
        <w:tabs>
          <w:tab w:val="clear" w:pos="4320"/>
          <w:tab w:val="clear" w:pos="8640"/>
        </w:tabs>
        <w:ind w:left="2166" w:hanging="726"/>
      </w:pPr>
      <w:r>
        <w:t>2</w:t>
      </w:r>
      <w:r w:rsidR="00EB7051">
        <w:t>)</w:t>
      </w:r>
      <w:r w:rsidR="00EB7051">
        <w:tab/>
        <w:t xml:space="preserve">Correction for the </w:t>
      </w:r>
      <w:r w:rsidR="006A7159">
        <w:t>Long-</w:t>
      </w:r>
      <w:r w:rsidR="0012432E">
        <w:t>T</w:t>
      </w:r>
      <w:r w:rsidR="006A7159">
        <w:t>erm Background Ambient Sound.</w:t>
      </w:r>
      <w:r>
        <w:t xml:space="preserve">  Correct the raw 1-hour L</w:t>
      </w:r>
      <w:r>
        <w:rPr>
          <w:vertAlign w:val="subscript"/>
        </w:rPr>
        <w:t xml:space="preserve">eq </w:t>
      </w:r>
      <w:r>
        <w:t>for long-term</w:t>
      </w:r>
      <w:r w:rsidR="006A7159">
        <w:t xml:space="preserve"> ambient sound</w:t>
      </w:r>
      <w:r w:rsidR="00EB7051">
        <w:t xml:space="preserve"> using </w:t>
      </w:r>
      <w:r w:rsidR="006A7159">
        <w:t xml:space="preserve">the </w:t>
      </w:r>
      <w:r>
        <w:t>pro</w:t>
      </w:r>
      <w:r w:rsidR="0039009D">
        <w:t>cedures</w:t>
      </w:r>
      <w:r>
        <w:t xml:space="preserve"> of</w:t>
      </w:r>
      <w:r w:rsidR="00EB7051">
        <w:t xml:space="preserve"> </w:t>
      </w:r>
      <w:r w:rsidR="00794B6E">
        <w:t>Section</w:t>
      </w:r>
      <w:r w:rsidR="00DA0328">
        <w:t>s</w:t>
      </w:r>
      <w:r w:rsidR="00EB7051">
        <w:t xml:space="preserve"> 910.105 and 910.106 to determine an A-weighted, 1-hour, background-ambient-corrected L</w:t>
      </w:r>
      <w:r w:rsidR="00EB7051">
        <w:rPr>
          <w:vertAlign w:val="subscript"/>
        </w:rPr>
        <w:t xml:space="preserve">eq </w:t>
      </w:r>
      <w:r w:rsidR="00EB7051">
        <w:t>for the highly impulsive property-line</w:t>
      </w:r>
      <w:r w:rsidR="00174429">
        <w:t xml:space="preserve"> </w:t>
      </w:r>
      <w:r w:rsidR="00EB7051">
        <w:t>noise</w:t>
      </w:r>
      <w:r w:rsidR="007E2BC7">
        <w:t xml:space="preserve"> </w:t>
      </w:r>
      <w:r w:rsidR="0012432E">
        <w:t>s</w:t>
      </w:r>
      <w:r w:rsidR="00EB7051">
        <w:t xml:space="preserve">ource under study.  </w:t>
      </w:r>
    </w:p>
    <w:p w:rsidR="00EB7051" w:rsidRDefault="00EB7051" w:rsidP="00AC595E">
      <w:pPr>
        <w:pStyle w:val="Header"/>
        <w:tabs>
          <w:tab w:val="clear" w:pos="4320"/>
          <w:tab w:val="clear" w:pos="8640"/>
        </w:tabs>
      </w:pPr>
    </w:p>
    <w:p w:rsidR="00EB7051" w:rsidRDefault="00EB7051" w:rsidP="00EB7051">
      <w:pPr>
        <w:pStyle w:val="Header"/>
        <w:tabs>
          <w:tab w:val="clear" w:pos="4320"/>
          <w:tab w:val="clear" w:pos="8640"/>
        </w:tabs>
        <w:ind w:left="720"/>
      </w:pPr>
      <w:r>
        <w:t>c)</w:t>
      </w:r>
      <w:r>
        <w:tab/>
        <w:t>Controlled Test Method</w:t>
      </w:r>
    </w:p>
    <w:p w:rsidR="00EB7051" w:rsidRDefault="00EB7051" w:rsidP="00EB7051">
      <w:pPr>
        <w:pStyle w:val="Header"/>
        <w:tabs>
          <w:tab w:val="clear" w:pos="4320"/>
          <w:tab w:val="clear" w:pos="8640"/>
        </w:tabs>
      </w:pPr>
    </w:p>
    <w:p w:rsidR="00EB7051" w:rsidRDefault="00EB7051" w:rsidP="00EB7051">
      <w:pPr>
        <w:pStyle w:val="Header"/>
        <w:tabs>
          <w:tab w:val="clear" w:pos="4320"/>
          <w:tab w:val="clear" w:pos="8640"/>
        </w:tabs>
        <w:ind w:left="1440"/>
      </w:pPr>
      <w:r>
        <w:t>1)</w:t>
      </w:r>
      <w:r>
        <w:tab/>
        <w:t>General Measurement Description</w:t>
      </w:r>
    </w:p>
    <w:p w:rsidR="00EB7051" w:rsidRDefault="00EB7051" w:rsidP="00EB7051">
      <w:pPr>
        <w:pStyle w:val="Header"/>
        <w:tabs>
          <w:tab w:val="clear" w:pos="4320"/>
          <w:tab w:val="clear" w:pos="8640"/>
        </w:tabs>
      </w:pPr>
    </w:p>
    <w:p w:rsidR="00EB7051" w:rsidRDefault="00EB7051" w:rsidP="00EB7051">
      <w:pPr>
        <w:ind w:left="2850" w:hanging="684"/>
      </w:pPr>
      <w:r>
        <w:t>A)</w:t>
      </w:r>
      <w:r>
        <w:tab/>
        <w:t xml:space="preserve">The sound exposure per impulse from each separate individual impulsive </w:t>
      </w:r>
      <w:r w:rsidR="00794B6E">
        <w:t>s</w:t>
      </w:r>
      <w:r>
        <w:t xml:space="preserve">ource is measured. </w:t>
      </w:r>
    </w:p>
    <w:p w:rsidR="00EB7051" w:rsidRDefault="00EB7051" w:rsidP="00AC595E"/>
    <w:p w:rsidR="00EB7051" w:rsidRDefault="00EB7051" w:rsidP="00EB7051">
      <w:pPr>
        <w:ind w:left="2850" w:hanging="684"/>
      </w:pPr>
      <w:r>
        <w:t>B)</w:t>
      </w:r>
      <w:r>
        <w:tab/>
        <w:t xml:space="preserve">The total sound exposure per hour from each </w:t>
      </w:r>
      <w:r w:rsidR="00794B6E">
        <w:t>s</w:t>
      </w:r>
      <w:r>
        <w:t xml:space="preserve">ource is the sound exposure per event multiplied by the number of events per hour. </w:t>
      </w:r>
    </w:p>
    <w:p w:rsidR="00EB7051" w:rsidRDefault="00EB7051" w:rsidP="00AC595E">
      <w:pPr>
        <w:pStyle w:val="Header"/>
        <w:tabs>
          <w:tab w:val="clear" w:pos="4320"/>
          <w:tab w:val="clear" w:pos="8640"/>
        </w:tabs>
      </w:pPr>
    </w:p>
    <w:p w:rsidR="00EB7051" w:rsidRDefault="00EB7051" w:rsidP="00EB7051">
      <w:pPr>
        <w:ind w:left="2850" w:hanging="684"/>
      </w:pPr>
      <w:r>
        <w:t>C)</w:t>
      </w:r>
      <w:r>
        <w:tab/>
        <w:t xml:space="preserve">The grand total sound exposure (SE) per hour is the sum of the sound exposures per hour from each of the separate individual sources.  </w:t>
      </w:r>
    </w:p>
    <w:p w:rsidR="00EB7051" w:rsidRDefault="00EB7051" w:rsidP="00AC595E">
      <w:pPr>
        <w:pStyle w:val="Header"/>
        <w:tabs>
          <w:tab w:val="clear" w:pos="4320"/>
          <w:tab w:val="clear" w:pos="8640"/>
        </w:tabs>
      </w:pPr>
    </w:p>
    <w:p w:rsidR="00EB7051" w:rsidRDefault="00EB7051" w:rsidP="00EB7051">
      <w:pPr>
        <w:ind w:left="2850" w:hanging="684"/>
      </w:pPr>
      <w:r>
        <w:lastRenderedPageBreak/>
        <w:t>D)</w:t>
      </w:r>
      <w:r>
        <w:tab/>
        <w:t xml:space="preserve">The reported SEL is obtained from the grand total sound exposure (SE) per hour using the following: </w:t>
      </w:r>
    </w:p>
    <w:p w:rsidR="00EB7051" w:rsidRDefault="00EB7051" w:rsidP="00AC595E">
      <w:pPr>
        <w:pStyle w:val="Header"/>
        <w:tabs>
          <w:tab w:val="clear" w:pos="4320"/>
          <w:tab w:val="clear" w:pos="8640"/>
        </w:tabs>
      </w:pPr>
    </w:p>
    <w:p w:rsidR="00EB7051" w:rsidRDefault="00EB7051" w:rsidP="00EB7051">
      <w:pPr>
        <w:pStyle w:val="Header"/>
        <w:tabs>
          <w:tab w:val="clear" w:pos="4320"/>
          <w:tab w:val="clear" w:pos="8640"/>
        </w:tabs>
        <w:ind w:left="2850"/>
      </w:pPr>
      <w:r>
        <w:t>SEL = 10 log (SE) + 94</w:t>
      </w:r>
      <w:r>
        <w:tab/>
      </w:r>
      <w:r>
        <w:tab/>
      </w:r>
      <w:r>
        <w:tab/>
        <w:t>[Eq</w:t>
      </w:r>
      <w:r w:rsidR="00794B6E">
        <w:t>uation</w:t>
      </w:r>
      <w:r>
        <w:t xml:space="preserve">  7]</w:t>
      </w:r>
    </w:p>
    <w:p w:rsidR="00EB7051" w:rsidRDefault="00EB7051" w:rsidP="00AC595E">
      <w:pPr>
        <w:pStyle w:val="Header"/>
        <w:tabs>
          <w:tab w:val="clear" w:pos="4320"/>
          <w:tab w:val="clear" w:pos="8640"/>
        </w:tabs>
      </w:pPr>
    </w:p>
    <w:p w:rsidR="00EB7051" w:rsidRDefault="00EB7051" w:rsidP="00EB7051">
      <w:pPr>
        <w:ind w:left="2850" w:hanging="684"/>
      </w:pPr>
      <w:r>
        <w:t>E)</w:t>
      </w:r>
      <w:r>
        <w:tab/>
        <w:t>The equivalent level, L</w:t>
      </w:r>
      <w:r>
        <w:rPr>
          <w:vertAlign w:val="subscript"/>
        </w:rPr>
        <w:t>eq</w:t>
      </w:r>
      <w:r w:rsidR="008A655A">
        <w:t>,</w:t>
      </w:r>
      <w:r>
        <w:rPr>
          <w:vertAlign w:val="subscript"/>
        </w:rPr>
        <w:t xml:space="preserve"> </w:t>
      </w:r>
      <w:r>
        <w:t xml:space="preserve">corresponding to a SEL measured or predicted for one hour (3600 seconds) is given by: </w:t>
      </w:r>
    </w:p>
    <w:p w:rsidR="00EB7051" w:rsidRDefault="00EB7051" w:rsidP="00AC595E">
      <w:pPr>
        <w:pStyle w:val="Header"/>
        <w:tabs>
          <w:tab w:val="clear" w:pos="4320"/>
          <w:tab w:val="clear" w:pos="8640"/>
        </w:tabs>
      </w:pPr>
    </w:p>
    <w:p w:rsidR="00EB7051" w:rsidRDefault="00EB7051" w:rsidP="00EB7051">
      <w:pPr>
        <w:pStyle w:val="Header"/>
        <w:tabs>
          <w:tab w:val="clear" w:pos="4320"/>
          <w:tab w:val="clear" w:pos="8640"/>
        </w:tabs>
        <w:ind w:left="2850"/>
      </w:pPr>
      <w:r>
        <w:t>L</w:t>
      </w:r>
      <w:r>
        <w:rPr>
          <w:vertAlign w:val="subscript"/>
        </w:rPr>
        <w:t>eq</w:t>
      </w:r>
      <w:r>
        <w:t xml:space="preserve"> = SEL - 10 log (3600</w:t>
      </w:r>
      <w:r w:rsidR="00794B6E">
        <w:t>)</w:t>
      </w:r>
      <w:r>
        <w:tab/>
      </w:r>
      <w:r>
        <w:tab/>
      </w:r>
      <w:r>
        <w:tab/>
        <w:t>[Eq</w:t>
      </w:r>
      <w:r w:rsidR="00794B6E">
        <w:t>uation</w:t>
      </w:r>
      <w:r>
        <w:t xml:space="preserve">  8]</w:t>
      </w:r>
    </w:p>
    <w:p w:rsidR="00EB7051" w:rsidRDefault="00EB7051" w:rsidP="00AC595E">
      <w:pPr>
        <w:pStyle w:val="Header"/>
        <w:tabs>
          <w:tab w:val="clear" w:pos="4320"/>
          <w:tab w:val="clear" w:pos="8640"/>
        </w:tabs>
      </w:pPr>
    </w:p>
    <w:p w:rsidR="00EB7051" w:rsidRDefault="00EB7051" w:rsidP="00DC0CD2">
      <w:pPr>
        <w:pStyle w:val="Header"/>
        <w:tabs>
          <w:tab w:val="clear" w:pos="4320"/>
          <w:tab w:val="clear" w:pos="8640"/>
        </w:tabs>
        <w:ind w:left="2160" w:hanging="720"/>
      </w:pPr>
      <w:r>
        <w:t>2)</w:t>
      </w:r>
      <w:r>
        <w:tab/>
        <w:t xml:space="preserve">Determination of </w:t>
      </w:r>
      <w:r w:rsidR="006A7159">
        <w:t>Sound Exposure Per Event</w:t>
      </w:r>
    </w:p>
    <w:p w:rsidR="00EB7051" w:rsidRDefault="00EB7051" w:rsidP="00AC595E">
      <w:pPr>
        <w:pStyle w:val="Header"/>
        <w:tabs>
          <w:tab w:val="clear" w:pos="4320"/>
          <w:tab w:val="clear" w:pos="8640"/>
        </w:tabs>
      </w:pPr>
    </w:p>
    <w:p w:rsidR="00EB7051" w:rsidRDefault="00EB7051" w:rsidP="00EB7051">
      <w:pPr>
        <w:pStyle w:val="Header"/>
        <w:tabs>
          <w:tab w:val="clear" w:pos="4320"/>
          <w:tab w:val="clear" w:pos="8640"/>
        </w:tabs>
        <w:ind w:left="2850" w:hanging="690"/>
      </w:pPr>
      <w:r>
        <w:t>A)</w:t>
      </w:r>
      <w:r>
        <w:tab/>
      </w:r>
      <w:r w:rsidR="00A43C73">
        <w:t>Determine the</w:t>
      </w:r>
      <w:r>
        <w:t xml:space="preserve"> sound exposure per event from each, separate, individual </w:t>
      </w:r>
      <w:r w:rsidR="00794B6E">
        <w:t>s</w:t>
      </w:r>
      <w:r>
        <w:t xml:space="preserve">ource by measuring the total A-weighted sound exposure for about 10 repetitions of </w:t>
      </w:r>
      <w:r w:rsidR="006A7159">
        <w:t>the</w:t>
      </w:r>
      <w:r>
        <w:t xml:space="preserve"> source.  This set of about 10 measurements may be performed continuously over a short period of time, or over a discontinuous set of measurement periods.  In either case, the total measurement duration must be less than 100 seconds.</w:t>
      </w:r>
    </w:p>
    <w:p w:rsidR="00EB7051" w:rsidRDefault="00EB7051" w:rsidP="00AC595E">
      <w:pPr>
        <w:pStyle w:val="Header"/>
        <w:tabs>
          <w:tab w:val="clear" w:pos="4320"/>
          <w:tab w:val="clear" w:pos="8640"/>
        </w:tabs>
      </w:pPr>
    </w:p>
    <w:p w:rsidR="00EB7051" w:rsidRDefault="00EB7051" w:rsidP="00EB7051">
      <w:pPr>
        <w:pStyle w:val="Header"/>
        <w:tabs>
          <w:tab w:val="clear" w:pos="4320"/>
          <w:tab w:val="clear" w:pos="8640"/>
        </w:tabs>
        <w:ind w:left="2907" w:hanging="747"/>
      </w:pPr>
      <w:r>
        <w:t>B)</w:t>
      </w:r>
      <w:r>
        <w:tab/>
      </w:r>
      <w:r w:rsidR="00A43C73">
        <w:t>The</w:t>
      </w:r>
      <w:r>
        <w:t xml:space="preserve"> separate, individual property-line</w:t>
      </w:r>
      <w:r w:rsidR="00174429">
        <w:t xml:space="preserve"> </w:t>
      </w:r>
      <w:r>
        <w:t>noise</w:t>
      </w:r>
      <w:r w:rsidR="00174429">
        <w:t xml:space="preserve"> </w:t>
      </w:r>
      <w:r w:rsidR="00794B6E">
        <w:t>s</w:t>
      </w:r>
      <w:r>
        <w:t>ource measurement</w:t>
      </w:r>
      <w:r w:rsidR="00794B6E">
        <w:t>s</w:t>
      </w:r>
      <w:r>
        <w:t xml:space="preserve"> </w:t>
      </w:r>
      <w:r w:rsidR="00A43C73">
        <w:t xml:space="preserve">collected under subsection (a) </w:t>
      </w:r>
      <w:r>
        <w:t xml:space="preserve">must be free of any short-term ambient sounds.  If any short-term background transient sounds occur during these measurements, </w:t>
      </w:r>
      <w:r w:rsidR="00A43C73">
        <w:t xml:space="preserve">repeat </w:t>
      </w:r>
      <w:r>
        <w:t xml:space="preserve"> the </w:t>
      </w:r>
      <w:r w:rsidR="00A43C73">
        <w:t>measurements</w:t>
      </w:r>
      <w:r>
        <w:t xml:space="preserve"> until data, free of any corrupting short-term background ambient sounds, are obtained.  </w:t>
      </w:r>
    </w:p>
    <w:p w:rsidR="00EB7051" w:rsidRDefault="00EB7051" w:rsidP="00AC595E">
      <w:pPr>
        <w:pStyle w:val="Header"/>
        <w:tabs>
          <w:tab w:val="clear" w:pos="4320"/>
          <w:tab w:val="clear" w:pos="8640"/>
        </w:tabs>
      </w:pPr>
    </w:p>
    <w:p w:rsidR="00EB7051" w:rsidRDefault="00EB7051" w:rsidP="00EB7051">
      <w:pPr>
        <w:pStyle w:val="Header"/>
        <w:tabs>
          <w:tab w:val="clear" w:pos="4320"/>
          <w:tab w:val="clear" w:pos="8640"/>
        </w:tabs>
        <w:ind w:left="2907" w:hanging="747"/>
      </w:pPr>
      <w:r>
        <w:t>C)</w:t>
      </w:r>
      <w:r>
        <w:tab/>
      </w:r>
      <w:r w:rsidR="00D05399">
        <w:t>Correct the</w:t>
      </w:r>
      <w:r>
        <w:t xml:space="preserve"> total measured A-weighted sound exposure for </w:t>
      </w:r>
      <w:r w:rsidR="006A7159">
        <w:t>the</w:t>
      </w:r>
      <w:r>
        <w:t xml:space="preserve"> group of about 10 repetitions for long-term background ambient by subtracting the A-weighted long-term background ambient sound exposure</w:t>
      </w:r>
      <w:r w:rsidR="00D05399">
        <w:t>, which is</w:t>
      </w:r>
      <w:r>
        <w:t xml:space="preserve"> the long-term A-weighted background ambient sound exposure per second multiplied by the number of seconds used to measure the several </w:t>
      </w:r>
      <w:r w:rsidR="00794B6E">
        <w:t>s</w:t>
      </w:r>
      <w:r>
        <w:t>ource</w:t>
      </w:r>
      <w:r w:rsidR="00794B6E">
        <w:t xml:space="preserve"> </w:t>
      </w:r>
      <w:r>
        <w:t xml:space="preserve">repetitions.  </w:t>
      </w:r>
    </w:p>
    <w:p w:rsidR="00EB7051" w:rsidRDefault="00EB7051" w:rsidP="00AC595E">
      <w:pPr>
        <w:pStyle w:val="Header"/>
        <w:tabs>
          <w:tab w:val="clear" w:pos="4320"/>
          <w:tab w:val="clear" w:pos="8640"/>
        </w:tabs>
      </w:pPr>
    </w:p>
    <w:p w:rsidR="00EB7051" w:rsidRDefault="00EB7051" w:rsidP="00EB7051">
      <w:pPr>
        <w:pStyle w:val="Header"/>
        <w:tabs>
          <w:tab w:val="clear" w:pos="4320"/>
          <w:tab w:val="clear" w:pos="8640"/>
        </w:tabs>
        <w:ind w:left="2850" w:hanging="690"/>
      </w:pPr>
      <w:r>
        <w:t>D)</w:t>
      </w:r>
      <w:r>
        <w:tab/>
        <w:t xml:space="preserve">A-weighted sound exposure per event </w:t>
      </w:r>
      <w:r w:rsidR="00D05399">
        <w:t>is</w:t>
      </w:r>
      <w:r>
        <w:t xml:space="preserve"> the total corrected sound exposure divided by the number of </w:t>
      </w:r>
      <w:r w:rsidR="00794B6E">
        <w:t>s</w:t>
      </w:r>
      <w:r>
        <w:t>ource repetitions measured.</w:t>
      </w:r>
    </w:p>
    <w:p w:rsidR="00EB7051" w:rsidRDefault="00EB7051" w:rsidP="00AC595E">
      <w:pPr>
        <w:pStyle w:val="Header"/>
        <w:tabs>
          <w:tab w:val="clear" w:pos="4320"/>
          <w:tab w:val="clear" w:pos="8640"/>
        </w:tabs>
      </w:pPr>
    </w:p>
    <w:p w:rsidR="00EB7051" w:rsidRDefault="00EB7051" w:rsidP="00EB7051">
      <w:pPr>
        <w:pStyle w:val="Header"/>
        <w:tabs>
          <w:tab w:val="clear" w:pos="4320"/>
          <w:tab w:val="clear" w:pos="8640"/>
        </w:tabs>
        <w:ind w:left="2850" w:hanging="690"/>
      </w:pPr>
      <w:r>
        <w:t>E)</w:t>
      </w:r>
      <w:r>
        <w:tab/>
      </w:r>
      <w:r w:rsidR="00D05399">
        <w:t>Measure the long-term</w:t>
      </w:r>
      <w:r>
        <w:t xml:space="preserve"> background ambient for a short time, at least 30 seconds</w:t>
      </w:r>
      <w:r w:rsidR="0039009D">
        <w:t>,</w:t>
      </w:r>
      <w:r>
        <w:t xml:space="preserve"> as near in time to the </w:t>
      </w:r>
      <w:r w:rsidR="00794B6E">
        <w:t>s</w:t>
      </w:r>
      <w:r>
        <w:t>ource measurements as possible, but within ½ hour.  The total A-weighted long-term background ambient sound exposure per second is the total measured long-term background ambient sound exposure divided by the number of seconds of background ambient measurement.</w:t>
      </w:r>
    </w:p>
    <w:p w:rsidR="00EB7051" w:rsidRDefault="00EB7051" w:rsidP="00AC595E">
      <w:pPr>
        <w:pStyle w:val="Header"/>
        <w:tabs>
          <w:tab w:val="clear" w:pos="4320"/>
          <w:tab w:val="clear" w:pos="8640"/>
        </w:tabs>
      </w:pPr>
    </w:p>
    <w:p w:rsidR="00EB7051" w:rsidRDefault="00EB7051" w:rsidP="00EB7051">
      <w:pPr>
        <w:pStyle w:val="Header"/>
        <w:tabs>
          <w:tab w:val="clear" w:pos="4320"/>
          <w:tab w:val="clear" w:pos="8640"/>
        </w:tabs>
        <w:ind w:left="2850" w:hanging="690"/>
      </w:pPr>
      <w:r>
        <w:t>F)</w:t>
      </w:r>
      <w:r>
        <w:tab/>
        <w:t xml:space="preserve">There must be no short-term background ambient sounds present during the measurement of the long-term background ambient.  If </w:t>
      </w:r>
      <w:r>
        <w:lastRenderedPageBreak/>
        <w:t xml:space="preserve">any short-term background transient sounds occur during these measurements, </w:t>
      </w:r>
      <w:r w:rsidR="00D05399">
        <w:t>repeat</w:t>
      </w:r>
      <w:r>
        <w:t xml:space="preserve"> the measurements until long-term background ambient measurement data</w:t>
      </w:r>
      <w:r w:rsidR="0039009D">
        <w:t>,</w:t>
      </w:r>
      <w:r>
        <w:t xml:space="preserve"> free of any corrupting short-term background ambient sound</w:t>
      </w:r>
      <w:r w:rsidR="0039009D">
        <w:t>,</w:t>
      </w:r>
      <w:r>
        <w:t xml:space="preserve"> are obtained.</w:t>
      </w:r>
    </w:p>
    <w:p w:rsidR="00D05399" w:rsidRDefault="00D05399" w:rsidP="00AC595E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p w:rsidR="00D05399" w:rsidRDefault="00D05399" w:rsidP="00017926">
      <w:pPr>
        <w:pStyle w:val="Header"/>
        <w:tabs>
          <w:tab w:val="clear" w:pos="4320"/>
          <w:tab w:val="clear" w:pos="8640"/>
        </w:tabs>
        <w:ind w:left="2850" w:hanging="2130"/>
      </w:pPr>
      <w:r>
        <w:t xml:space="preserve">(Source:  Amended at 42 Ill. Reg. </w:t>
      </w:r>
      <w:r w:rsidR="006A7A97">
        <w:t>20487</w:t>
      </w:r>
      <w:r>
        <w:t xml:space="preserve">, effective </w:t>
      </w:r>
      <w:r w:rsidR="006A7A97">
        <w:t>November 1, 2018</w:t>
      </w:r>
      <w:r>
        <w:t>)</w:t>
      </w:r>
    </w:p>
    <w:sectPr w:rsidR="00D05399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15" w:rsidRDefault="00E7054D">
      <w:r>
        <w:separator/>
      </w:r>
    </w:p>
  </w:endnote>
  <w:endnote w:type="continuationSeparator" w:id="0">
    <w:p w:rsidR="00547A15" w:rsidRDefault="00E7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15" w:rsidRDefault="00E7054D">
      <w:r>
        <w:separator/>
      </w:r>
    </w:p>
  </w:footnote>
  <w:footnote w:type="continuationSeparator" w:id="0">
    <w:p w:rsidR="00547A15" w:rsidRDefault="00E70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17926"/>
    <w:rsid w:val="00066CF3"/>
    <w:rsid w:val="000C20EF"/>
    <w:rsid w:val="000D225F"/>
    <w:rsid w:val="001165B9"/>
    <w:rsid w:val="00116EA2"/>
    <w:rsid w:val="0012432E"/>
    <w:rsid w:val="00147261"/>
    <w:rsid w:val="00173B90"/>
    <w:rsid w:val="00174429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157"/>
    <w:rsid w:val="00337CEB"/>
    <w:rsid w:val="00367A2E"/>
    <w:rsid w:val="00382A95"/>
    <w:rsid w:val="0039009D"/>
    <w:rsid w:val="003B23A4"/>
    <w:rsid w:val="003F3A28"/>
    <w:rsid w:val="003F5FD7"/>
    <w:rsid w:val="00431CFE"/>
    <w:rsid w:val="00465372"/>
    <w:rsid w:val="0049058C"/>
    <w:rsid w:val="004D73D3"/>
    <w:rsid w:val="005001C5"/>
    <w:rsid w:val="00500C4C"/>
    <w:rsid w:val="0052308E"/>
    <w:rsid w:val="00530BE1"/>
    <w:rsid w:val="00542E97"/>
    <w:rsid w:val="00545A1C"/>
    <w:rsid w:val="00547A15"/>
    <w:rsid w:val="0056157E"/>
    <w:rsid w:val="0056501E"/>
    <w:rsid w:val="006205BF"/>
    <w:rsid w:val="006541CA"/>
    <w:rsid w:val="006A2114"/>
    <w:rsid w:val="006A7159"/>
    <w:rsid w:val="006A7A97"/>
    <w:rsid w:val="00776784"/>
    <w:rsid w:val="00780733"/>
    <w:rsid w:val="00794B6E"/>
    <w:rsid w:val="007A6F68"/>
    <w:rsid w:val="007D406F"/>
    <w:rsid w:val="007E2BC7"/>
    <w:rsid w:val="008271B1"/>
    <w:rsid w:val="00837F88"/>
    <w:rsid w:val="0084781C"/>
    <w:rsid w:val="008A655A"/>
    <w:rsid w:val="008E3F66"/>
    <w:rsid w:val="00932B5E"/>
    <w:rsid w:val="00935A8C"/>
    <w:rsid w:val="0098276C"/>
    <w:rsid w:val="009F5F5F"/>
    <w:rsid w:val="00A174BB"/>
    <w:rsid w:val="00A2265D"/>
    <w:rsid w:val="00A24A32"/>
    <w:rsid w:val="00A43C73"/>
    <w:rsid w:val="00A600AA"/>
    <w:rsid w:val="00AC595E"/>
    <w:rsid w:val="00AE1744"/>
    <w:rsid w:val="00AE5547"/>
    <w:rsid w:val="00B35D67"/>
    <w:rsid w:val="00B516F7"/>
    <w:rsid w:val="00B71177"/>
    <w:rsid w:val="00BA0358"/>
    <w:rsid w:val="00BF4F52"/>
    <w:rsid w:val="00BF5EF1"/>
    <w:rsid w:val="00C4537A"/>
    <w:rsid w:val="00CB127F"/>
    <w:rsid w:val="00CC13F9"/>
    <w:rsid w:val="00CD3723"/>
    <w:rsid w:val="00CF350D"/>
    <w:rsid w:val="00D05399"/>
    <w:rsid w:val="00D12F95"/>
    <w:rsid w:val="00D55B37"/>
    <w:rsid w:val="00D707FD"/>
    <w:rsid w:val="00D93C67"/>
    <w:rsid w:val="00DA0328"/>
    <w:rsid w:val="00DC0CD2"/>
    <w:rsid w:val="00DD54D4"/>
    <w:rsid w:val="00DF3FCF"/>
    <w:rsid w:val="00E310D5"/>
    <w:rsid w:val="00E4449C"/>
    <w:rsid w:val="00E667E1"/>
    <w:rsid w:val="00E7054D"/>
    <w:rsid w:val="00E7288E"/>
    <w:rsid w:val="00EB265D"/>
    <w:rsid w:val="00EB424E"/>
    <w:rsid w:val="00EB7051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50D9D9-D7A6-404C-939A-FA73B382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0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EB7051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6</cp:revision>
  <dcterms:created xsi:type="dcterms:W3CDTF">2018-10-18T15:18:00Z</dcterms:created>
  <dcterms:modified xsi:type="dcterms:W3CDTF">2018-11-13T22:22:00Z</dcterms:modified>
</cp:coreProperties>
</file>