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1E6A" w14:textId="77777777" w:rsidR="00C76FFD" w:rsidRDefault="00C76FFD" w:rsidP="00C76FFD">
      <w:pPr>
        <w:widowControl w:val="0"/>
        <w:autoSpaceDE w:val="0"/>
        <w:autoSpaceDN w:val="0"/>
        <w:adjustRightInd w:val="0"/>
      </w:pPr>
    </w:p>
    <w:p w14:paraId="4C0EAB1D" w14:textId="77777777" w:rsidR="00C76FFD" w:rsidRDefault="00C76FFD" w:rsidP="00C76FF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1000.503  Other</w:t>
      </w:r>
      <w:proofErr w:type="gramEnd"/>
      <w:r>
        <w:rPr>
          <w:b/>
          <w:bCs/>
        </w:rPr>
        <w:t xml:space="preserve"> Provisions</w:t>
      </w:r>
      <w:r>
        <w:t xml:space="preserve"> </w:t>
      </w:r>
    </w:p>
    <w:p w14:paraId="69C752DF" w14:textId="77777777" w:rsidR="00C76FFD" w:rsidRDefault="00C76FFD" w:rsidP="00C76FFD">
      <w:pPr>
        <w:widowControl w:val="0"/>
        <w:autoSpaceDE w:val="0"/>
        <w:autoSpaceDN w:val="0"/>
        <w:adjustRightInd w:val="0"/>
      </w:pPr>
    </w:p>
    <w:p w14:paraId="1EC31EF6" w14:textId="17B606E7" w:rsidR="00C76FFD" w:rsidRDefault="00C76FFD" w:rsidP="00C76F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definitions </w:t>
      </w:r>
      <w:r w:rsidR="006A1180">
        <w:t>specified</w:t>
      </w:r>
      <w:r>
        <w:t xml:space="preserve"> in 35 Ill. Adm. Code 201.102 apply to this Part. </w:t>
      </w:r>
    </w:p>
    <w:p w14:paraId="3E879710" w14:textId="77777777" w:rsidR="00513702" w:rsidRDefault="00513702" w:rsidP="00361CB4">
      <w:pPr>
        <w:widowControl w:val="0"/>
        <w:autoSpaceDE w:val="0"/>
        <w:autoSpaceDN w:val="0"/>
        <w:adjustRightInd w:val="0"/>
      </w:pPr>
    </w:p>
    <w:p w14:paraId="72BB1687" w14:textId="7B439C04" w:rsidR="00C76FFD" w:rsidRDefault="00C76FFD" w:rsidP="00C76FF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persons subject to this Part are subject to the requirements and provisions </w:t>
      </w:r>
      <w:r w:rsidR="00FC00EE">
        <w:t xml:space="preserve">of </w:t>
      </w:r>
      <w:r>
        <w:t xml:space="preserve">35 Ill. Adm. Code 201.122, </w:t>
      </w:r>
      <w:r w:rsidR="00CA505E">
        <w:t>201.123, 201.125, 201.</w:t>
      </w:r>
      <w:r>
        <w:t xml:space="preserve">126, 201.141, 201.150 and 201.151. </w:t>
      </w:r>
    </w:p>
    <w:p w14:paraId="0E5C3175" w14:textId="77777777" w:rsidR="006A1180" w:rsidRDefault="006A1180" w:rsidP="00361CB4">
      <w:pPr>
        <w:widowControl w:val="0"/>
        <w:autoSpaceDE w:val="0"/>
        <w:autoSpaceDN w:val="0"/>
        <w:adjustRightInd w:val="0"/>
      </w:pPr>
    </w:p>
    <w:p w14:paraId="01E20516" w14:textId="65DF0341" w:rsidR="006A1180" w:rsidRDefault="006A1180" w:rsidP="00C76FF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C414AB">
        <w:t>7</w:t>
      </w:r>
      <w:r>
        <w:t xml:space="preserve"> Ill. Reg. </w:t>
      </w:r>
      <w:r w:rsidR="00CA0D24">
        <w:t>6679</w:t>
      </w:r>
      <w:r>
        <w:t xml:space="preserve">, effective </w:t>
      </w:r>
      <w:r w:rsidR="00CA0D24">
        <w:t>May 4, 2023</w:t>
      </w:r>
      <w:r>
        <w:t>)</w:t>
      </w:r>
    </w:p>
    <w:sectPr w:rsidR="006A1180" w:rsidSect="00C76F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FFD"/>
    <w:rsid w:val="00361CB4"/>
    <w:rsid w:val="004D720A"/>
    <w:rsid w:val="00513702"/>
    <w:rsid w:val="005C3366"/>
    <w:rsid w:val="006069DF"/>
    <w:rsid w:val="006A1180"/>
    <w:rsid w:val="00B603B2"/>
    <w:rsid w:val="00C414AB"/>
    <w:rsid w:val="00C76FFD"/>
    <w:rsid w:val="00CA0D24"/>
    <w:rsid w:val="00CA505E"/>
    <w:rsid w:val="00F10C37"/>
    <w:rsid w:val="00F32D1F"/>
    <w:rsid w:val="00F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E666A2"/>
  <w15:docId w15:val="{1BAF43EB-04CA-4E0D-8ECF-FC302AB0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Shipley, Melissa A.</cp:lastModifiedBy>
  <cp:revision>4</cp:revision>
  <dcterms:created xsi:type="dcterms:W3CDTF">2023-05-09T14:51:00Z</dcterms:created>
  <dcterms:modified xsi:type="dcterms:W3CDTF">2023-05-18T23:23:00Z</dcterms:modified>
</cp:coreProperties>
</file>