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EB" w:rsidRDefault="00D65BEB" w:rsidP="00A168D5"/>
    <w:p w:rsidR="00A168D5" w:rsidRPr="00D65BEB" w:rsidRDefault="00A168D5" w:rsidP="00A168D5">
      <w:pPr>
        <w:rPr>
          <w:b/>
        </w:rPr>
      </w:pPr>
      <w:r w:rsidRPr="00D65BEB">
        <w:rPr>
          <w:b/>
        </w:rPr>
        <w:t>Section 1100.209</w:t>
      </w:r>
      <w:r w:rsidR="00D65BEB" w:rsidRPr="00D65BEB">
        <w:rPr>
          <w:b/>
        </w:rPr>
        <w:t xml:space="preserve">  </w:t>
      </w:r>
      <w:r w:rsidRPr="00D65BEB">
        <w:rPr>
          <w:b/>
        </w:rPr>
        <w:t>Postclosure Maintenance</w:t>
      </w:r>
    </w:p>
    <w:p w:rsidR="00A168D5" w:rsidRPr="00A168D5" w:rsidRDefault="00A168D5" w:rsidP="00A168D5"/>
    <w:p w:rsidR="00A168D5" w:rsidRPr="00D65BEB" w:rsidRDefault="00A168D5" w:rsidP="00A168D5">
      <w:r w:rsidRPr="00A168D5">
        <w:t xml:space="preserve">The owner or operator must conduct postclosure maintenance in accordance with this Section and the Agency permit for a minimum of one year after the Agency issues a certificate of closure in accordance with Section 1100.412 unless a shorter period of time for postclosure maintenance is specified in the Agency permit.  Reasons for which the Agency may specify a shorter period of time for postclosure maintenance include, but are not limited to, conformance with existing reclamation plan requirements, zoning requirements, local ordinances, private contracts, or development plans.   </w:t>
      </w:r>
    </w:p>
    <w:p w:rsidR="00A168D5" w:rsidRPr="00D65BEB" w:rsidRDefault="00A168D5" w:rsidP="00A168D5"/>
    <w:p w:rsidR="00A168D5" w:rsidRPr="00D65BEB" w:rsidRDefault="00A168D5" w:rsidP="00D65BEB">
      <w:pPr>
        <w:ind w:left="1440" w:hanging="720"/>
      </w:pPr>
      <w:r w:rsidRPr="00D65BEB">
        <w:rPr>
          <w:bCs/>
        </w:rPr>
        <w:t>a)</w:t>
      </w:r>
      <w:r w:rsidRPr="00D65BEB">
        <w:rPr>
          <w:bCs/>
        </w:rPr>
        <w:tab/>
        <w:t>The owner or operator must remove all equipment or structures not necessary for the postclosure land use, unless otherwise authorized by the Agency permit.</w:t>
      </w:r>
    </w:p>
    <w:p w:rsidR="00A168D5" w:rsidRPr="00D65BEB" w:rsidRDefault="00A168D5" w:rsidP="00D65BEB">
      <w:pPr>
        <w:ind w:left="720"/>
      </w:pPr>
    </w:p>
    <w:p w:rsidR="00A168D5" w:rsidRPr="00A168D5" w:rsidRDefault="00A168D5" w:rsidP="00D65BEB">
      <w:pPr>
        <w:ind w:left="720"/>
      </w:pPr>
      <w:r w:rsidRPr="00A168D5">
        <w:t>b)</w:t>
      </w:r>
      <w:r w:rsidRPr="00A168D5">
        <w:tab/>
        <w:t>Maintenance an</w:t>
      </w:r>
      <w:r w:rsidR="00364678">
        <w:t>d Inspection of the Final Cover</w:t>
      </w:r>
    </w:p>
    <w:p w:rsidR="00A168D5" w:rsidRPr="00A168D5" w:rsidRDefault="00A168D5" w:rsidP="00A168D5"/>
    <w:p w:rsidR="00A168D5" w:rsidRPr="00A168D5" w:rsidRDefault="00A168D5" w:rsidP="00D65BEB">
      <w:pPr>
        <w:ind w:left="2160" w:hanging="720"/>
      </w:pPr>
      <w:r w:rsidRPr="00A168D5">
        <w:t>1)</w:t>
      </w:r>
      <w:r w:rsidRPr="00A168D5">
        <w:tab/>
        <w:t>Frequency of Inspections. The owner or operator must conduct a quarterly inspection of all surfaces during closure and for a minimum of one year after closure.</w:t>
      </w:r>
    </w:p>
    <w:p w:rsidR="00A168D5" w:rsidRPr="00A168D5" w:rsidRDefault="00A168D5" w:rsidP="00D65BEB">
      <w:pPr>
        <w:ind w:left="1440"/>
      </w:pPr>
    </w:p>
    <w:p w:rsidR="00A168D5" w:rsidRPr="00A168D5" w:rsidRDefault="00A168D5" w:rsidP="00D65BEB">
      <w:pPr>
        <w:ind w:left="2160" w:hanging="720"/>
      </w:pPr>
      <w:r w:rsidRPr="00A168D5">
        <w:t>2)</w:t>
      </w:r>
      <w:r w:rsidRPr="00A168D5">
        <w:tab/>
        <w:t xml:space="preserve">All rills, gullies, and crevices </w:t>
      </w:r>
      <w:r w:rsidR="0046020F">
        <w:t>6</w:t>
      </w:r>
      <w:r w:rsidRPr="00A168D5">
        <w:t xml:space="preserve"> inches or deeper identified in the inspection must be filled.  Areas identified by the owner or operator or the Agency as particularly susceptible to erosion must be recontoured.</w:t>
      </w:r>
    </w:p>
    <w:p w:rsidR="00A168D5" w:rsidRPr="00A168D5" w:rsidRDefault="00A168D5" w:rsidP="00D65BEB">
      <w:pPr>
        <w:ind w:left="1440"/>
      </w:pPr>
    </w:p>
    <w:p w:rsidR="00A168D5" w:rsidRPr="00A168D5" w:rsidRDefault="00A168D5" w:rsidP="00D65BEB">
      <w:pPr>
        <w:ind w:left="2160" w:hanging="720"/>
      </w:pPr>
      <w:r w:rsidRPr="00A168D5">
        <w:t>3)</w:t>
      </w:r>
      <w:r w:rsidRPr="00A168D5">
        <w:tab/>
        <w:t>All eroded and scoured drainage channels must be repaired and lining material must be replaced if necessary.</w:t>
      </w:r>
    </w:p>
    <w:p w:rsidR="00A168D5" w:rsidRPr="00A168D5" w:rsidRDefault="00A168D5" w:rsidP="00D65BEB">
      <w:pPr>
        <w:ind w:left="1440"/>
      </w:pPr>
    </w:p>
    <w:p w:rsidR="00A168D5" w:rsidRPr="00A168D5" w:rsidRDefault="00A168D5" w:rsidP="00D65BEB">
      <w:pPr>
        <w:ind w:left="2160" w:hanging="720"/>
      </w:pPr>
      <w:r w:rsidRPr="00A168D5">
        <w:t>4)</w:t>
      </w:r>
      <w:r w:rsidRPr="00A168D5">
        <w:tab/>
        <w:t>All holes and depressions created by settling must be filled and recontoured so as to prevent standing water.</w:t>
      </w:r>
    </w:p>
    <w:p w:rsidR="00A168D5" w:rsidRPr="00A168D5" w:rsidRDefault="00A168D5" w:rsidP="00D65BEB">
      <w:pPr>
        <w:ind w:left="1440"/>
      </w:pPr>
    </w:p>
    <w:p w:rsidR="00A168D5" w:rsidRPr="00A168D5" w:rsidRDefault="00A168D5" w:rsidP="00D65BEB">
      <w:pPr>
        <w:ind w:left="2160" w:hanging="720"/>
      </w:pPr>
      <w:r w:rsidRPr="00A168D5">
        <w:t>5)</w:t>
      </w:r>
      <w:r w:rsidRPr="00A168D5">
        <w:tab/>
        <w:t>All reworked surfaces, and areas with failed or eroded vegetation in excess of 100 square feet cumulatively, must be revegetated in accordance with the approved closure plan for the facility.</w:t>
      </w:r>
    </w:p>
    <w:p w:rsidR="00A168D5" w:rsidRPr="00A168D5" w:rsidRDefault="00A168D5" w:rsidP="00A168D5"/>
    <w:p w:rsidR="00A168D5" w:rsidRDefault="00A168D5" w:rsidP="00D65BEB">
      <w:pPr>
        <w:ind w:left="1440" w:hanging="720"/>
      </w:pPr>
      <w:r w:rsidRPr="00A168D5">
        <w:t>c)</w:t>
      </w:r>
      <w:r w:rsidRPr="00A168D5">
        <w:tab/>
        <w:t xml:space="preserve">The Agency must approve postclosure use of the property if the owner or operator demonstrates that the disturbance of the final cover will not increase the potential threat to human health or the environment.  </w:t>
      </w:r>
    </w:p>
    <w:p w:rsidR="0022477E" w:rsidRDefault="0022477E" w:rsidP="00D65BEB">
      <w:pPr>
        <w:ind w:left="1440" w:hanging="720"/>
      </w:pPr>
    </w:p>
    <w:p w:rsidR="0022477E" w:rsidRPr="00D55B37" w:rsidRDefault="0022477E">
      <w:pPr>
        <w:pStyle w:val="JCARSourceNote"/>
        <w:ind w:left="720"/>
      </w:pPr>
      <w:r w:rsidRPr="00D55B37">
        <w:t xml:space="preserve">(Source:  </w:t>
      </w:r>
      <w:r>
        <w:t>Amended</w:t>
      </w:r>
      <w:r w:rsidRPr="00D55B37">
        <w:t xml:space="preserve"> at </w:t>
      </w:r>
      <w:r>
        <w:t>36 I</w:t>
      </w:r>
      <w:r w:rsidRPr="00D55B37">
        <w:t xml:space="preserve">ll. Reg. </w:t>
      </w:r>
      <w:r w:rsidR="00AE22CC">
        <w:t>13892</w:t>
      </w:r>
      <w:r w:rsidRPr="00D55B37">
        <w:t xml:space="preserve">, effective </w:t>
      </w:r>
      <w:bookmarkStart w:id="0" w:name="_GoBack"/>
      <w:r w:rsidR="00AE22CC">
        <w:t>August 27, 2012</w:t>
      </w:r>
      <w:bookmarkEnd w:id="0"/>
      <w:r w:rsidRPr="00D55B37">
        <w:t>)</w:t>
      </w:r>
    </w:p>
    <w:sectPr w:rsidR="0022477E"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05" w:rsidRDefault="00607105">
      <w:r>
        <w:separator/>
      </w:r>
    </w:p>
  </w:endnote>
  <w:endnote w:type="continuationSeparator" w:id="0">
    <w:p w:rsidR="00607105" w:rsidRDefault="0060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05" w:rsidRDefault="00607105">
      <w:r>
        <w:separator/>
      </w:r>
    </w:p>
  </w:footnote>
  <w:footnote w:type="continuationSeparator" w:id="0">
    <w:p w:rsidR="00607105" w:rsidRDefault="00607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477E"/>
    <w:rsid w:val="00225354"/>
    <w:rsid w:val="002524EC"/>
    <w:rsid w:val="002A643F"/>
    <w:rsid w:val="00337CEB"/>
    <w:rsid w:val="00364678"/>
    <w:rsid w:val="00367A2E"/>
    <w:rsid w:val="003F3A28"/>
    <w:rsid w:val="003F43A8"/>
    <w:rsid w:val="003F5FD7"/>
    <w:rsid w:val="00431CFE"/>
    <w:rsid w:val="004461A1"/>
    <w:rsid w:val="0046020F"/>
    <w:rsid w:val="004D5CD6"/>
    <w:rsid w:val="004D73D3"/>
    <w:rsid w:val="005001C5"/>
    <w:rsid w:val="0052308E"/>
    <w:rsid w:val="00530BE1"/>
    <w:rsid w:val="00542E97"/>
    <w:rsid w:val="0056157E"/>
    <w:rsid w:val="0056501E"/>
    <w:rsid w:val="005F4571"/>
    <w:rsid w:val="00607105"/>
    <w:rsid w:val="0067573B"/>
    <w:rsid w:val="006A2114"/>
    <w:rsid w:val="006D5961"/>
    <w:rsid w:val="00780733"/>
    <w:rsid w:val="007C14B2"/>
    <w:rsid w:val="007D33E2"/>
    <w:rsid w:val="007F2998"/>
    <w:rsid w:val="00801D20"/>
    <w:rsid w:val="00825C45"/>
    <w:rsid w:val="008271B1"/>
    <w:rsid w:val="00837F88"/>
    <w:rsid w:val="0084781C"/>
    <w:rsid w:val="008A4B4C"/>
    <w:rsid w:val="008B4361"/>
    <w:rsid w:val="008D4EA0"/>
    <w:rsid w:val="00935A8C"/>
    <w:rsid w:val="0098276C"/>
    <w:rsid w:val="009C4011"/>
    <w:rsid w:val="009C4FD4"/>
    <w:rsid w:val="00A168D5"/>
    <w:rsid w:val="00A174BB"/>
    <w:rsid w:val="00A2265D"/>
    <w:rsid w:val="00A414BC"/>
    <w:rsid w:val="00A600AA"/>
    <w:rsid w:val="00A62F7E"/>
    <w:rsid w:val="00AB29C6"/>
    <w:rsid w:val="00AE120A"/>
    <w:rsid w:val="00AE1744"/>
    <w:rsid w:val="00AE22CC"/>
    <w:rsid w:val="00AE5547"/>
    <w:rsid w:val="00B07E7E"/>
    <w:rsid w:val="00B31598"/>
    <w:rsid w:val="00B35D67"/>
    <w:rsid w:val="00B516F7"/>
    <w:rsid w:val="00B66925"/>
    <w:rsid w:val="00B71177"/>
    <w:rsid w:val="00B876EC"/>
    <w:rsid w:val="00BF5EF1"/>
    <w:rsid w:val="00C4537A"/>
    <w:rsid w:val="00CC13F9"/>
    <w:rsid w:val="00CD3723"/>
    <w:rsid w:val="00D43CCD"/>
    <w:rsid w:val="00D55B37"/>
    <w:rsid w:val="00D62188"/>
    <w:rsid w:val="00D65BEB"/>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A168D5"/>
    <w:pPr>
      <w:keepNext/>
      <w:overflowPunct w:val="0"/>
      <w:autoSpaceDE w:val="0"/>
      <w:autoSpaceDN w:val="0"/>
      <w:adjustRightInd w:val="0"/>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A168D5"/>
    <w:rPr>
      <w:b/>
      <w:bCs/>
      <w:color w:val="000000"/>
    </w:rPr>
  </w:style>
  <w:style w:type="paragraph" w:styleId="BodyTextIndent2">
    <w:name w:val="Body Text Indent 2"/>
    <w:basedOn w:val="Normal"/>
    <w:rsid w:val="00A168D5"/>
    <w:pPr>
      <w:suppressAutoHyphens/>
      <w:ind w:left="216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A168D5"/>
    <w:pPr>
      <w:keepNext/>
      <w:overflowPunct w:val="0"/>
      <w:autoSpaceDE w:val="0"/>
      <w:autoSpaceDN w:val="0"/>
      <w:adjustRightInd w:val="0"/>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A168D5"/>
    <w:rPr>
      <w:b/>
      <w:bCs/>
      <w:color w:val="000000"/>
    </w:rPr>
  </w:style>
  <w:style w:type="paragraph" w:styleId="BodyTextIndent2">
    <w:name w:val="Body Text Indent 2"/>
    <w:basedOn w:val="Normal"/>
    <w:rsid w:val="00A168D5"/>
    <w:pPr>
      <w:suppressAutoHyphens/>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168584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2012-08-29T15:12:00Z</dcterms:created>
  <dcterms:modified xsi:type="dcterms:W3CDTF">2012-08-31T19:14:00Z</dcterms:modified>
</cp:coreProperties>
</file>