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AE3A" w14:textId="77777777" w:rsidR="009D31F8" w:rsidRPr="00FB2AF0" w:rsidRDefault="009D31F8" w:rsidP="00FB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BCC13" w14:textId="77777777" w:rsidR="009D31F8" w:rsidRPr="00FB2AF0" w:rsidRDefault="009D31F8" w:rsidP="00FB2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AF0">
        <w:rPr>
          <w:rFonts w:ascii="Times New Roman" w:hAnsi="Times New Roman" w:cs="Times New Roman"/>
          <w:b/>
          <w:sz w:val="24"/>
          <w:szCs w:val="24"/>
        </w:rPr>
        <w:t>Section 1501.200  General Licensing Provisions</w:t>
      </w:r>
    </w:p>
    <w:p w14:paraId="3040C90C" w14:textId="77777777" w:rsidR="009D31F8" w:rsidRPr="00FB2AF0" w:rsidRDefault="009D31F8" w:rsidP="00FB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DAA86" w14:textId="6E177D5A" w:rsidR="009D31F8" w:rsidRPr="00FB2AF0" w:rsidRDefault="009D31F8" w:rsidP="00FB2AF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B2AF0">
        <w:rPr>
          <w:rFonts w:ascii="Times New Roman" w:hAnsi="Times New Roman" w:cs="Times New Roman"/>
          <w:sz w:val="24"/>
          <w:szCs w:val="24"/>
        </w:rPr>
        <w:t>a)</w:t>
      </w:r>
      <w:r w:rsidRPr="00FB2AF0">
        <w:rPr>
          <w:rFonts w:ascii="Times New Roman" w:hAnsi="Times New Roman" w:cs="Times New Roman"/>
          <w:sz w:val="24"/>
          <w:szCs w:val="24"/>
        </w:rPr>
        <w:tab/>
      </w:r>
      <w:bookmarkStart w:id="0" w:name="_Hlk94528866"/>
      <w:r w:rsidRPr="00FB2AF0">
        <w:rPr>
          <w:rFonts w:ascii="Times New Roman" w:hAnsi="Times New Roman" w:cs="Times New Roman"/>
          <w:sz w:val="24"/>
          <w:szCs w:val="24"/>
        </w:rPr>
        <w:t xml:space="preserve">No person may operate a drycleaning facility in </w:t>
      </w:r>
      <w:r w:rsidR="00460785">
        <w:rPr>
          <w:rFonts w:ascii="Times New Roman" w:hAnsi="Times New Roman" w:cs="Times New Roman"/>
          <w:sz w:val="24"/>
          <w:szCs w:val="24"/>
        </w:rPr>
        <w:t>Illinois</w:t>
      </w:r>
      <w:r w:rsidRPr="00FB2AF0">
        <w:rPr>
          <w:rFonts w:ascii="Times New Roman" w:hAnsi="Times New Roman" w:cs="Times New Roman"/>
          <w:sz w:val="24"/>
          <w:szCs w:val="24"/>
        </w:rPr>
        <w:t xml:space="preserve"> without a license issued by the Agency.  </w:t>
      </w:r>
      <w:bookmarkStart w:id="1" w:name="_Hlk94614119"/>
      <w:bookmarkEnd w:id="0"/>
      <w:r w:rsidR="00460785" w:rsidRPr="00460785">
        <w:rPr>
          <w:rFonts w:ascii="Times New Roman" w:hAnsi="Times New Roman" w:cs="Times New Roman"/>
          <w:i/>
          <w:iCs/>
          <w:sz w:val="24"/>
          <w:szCs w:val="24"/>
        </w:rPr>
        <w:t>Until July 1,</w:t>
      </w:r>
      <w:r w:rsidR="00475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0785" w:rsidRPr="00460785">
        <w:rPr>
          <w:rFonts w:ascii="Times New Roman" w:hAnsi="Times New Roman" w:cs="Times New Roman"/>
          <w:i/>
          <w:iCs/>
          <w:sz w:val="24"/>
          <w:szCs w:val="24"/>
        </w:rPr>
        <w:t>2020, the license required under</w:t>
      </w:r>
      <w:r w:rsidR="00460785">
        <w:rPr>
          <w:rFonts w:ascii="Times New Roman" w:hAnsi="Times New Roman" w:cs="Times New Roman"/>
          <w:sz w:val="24"/>
          <w:szCs w:val="24"/>
        </w:rPr>
        <w:t xml:space="preserve"> Section 60(a) of the DERT Fund Act will</w:t>
      </w:r>
      <w:r w:rsidR="00460785" w:rsidRPr="00460785">
        <w:rPr>
          <w:rFonts w:ascii="Times New Roman" w:hAnsi="Times New Roman" w:cs="Times New Roman"/>
          <w:i/>
          <w:iCs/>
          <w:sz w:val="24"/>
          <w:szCs w:val="24"/>
        </w:rPr>
        <w:t xml:space="preserve"> be issued by the Council</w:t>
      </w:r>
      <w:r w:rsidR="00460785">
        <w:rPr>
          <w:rFonts w:ascii="Times New Roman" w:hAnsi="Times New Roman" w:cs="Times New Roman"/>
          <w:sz w:val="24"/>
          <w:szCs w:val="24"/>
        </w:rPr>
        <w:t xml:space="preserve">.  </w:t>
      </w:r>
      <w:r w:rsidR="00460785" w:rsidRPr="00460785">
        <w:rPr>
          <w:rFonts w:ascii="Times New Roman" w:hAnsi="Times New Roman" w:cs="Times New Roman"/>
          <w:i/>
          <w:iCs/>
          <w:sz w:val="24"/>
          <w:szCs w:val="24"/>
        </w:rPr>
        <w:t>On or after July 1, 2020, the license required under this subsect</w:t>
      </w:r>
      <w:r w:rsidR="004752B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460785" w:rsidRPr="00460785">
        <w:rPr>
          <w:rFonts w:ascii="Times New Roman" w:hAnsi="Times New Roman" w:cs="Times New Roman"/>
          <w:i/>
          <w:iCs/>
          <w:sz w:val="24"/>
          <w:szCs w:val="24"/>
        </w:rPr>
        <w:t xml:space="preserve">on </w:t>
      </w:r>
      <w:r w:rsidR="00460785">
        <w:rPr>
          <w:rFonts w:ascii="Times New Roman" w:hAnsi="Times New Roman" w:cs="Times New Roman"/>
          <w:sz w:val="24"/>
          <w:szCs w:val="24"/>
        </w:rPr>
        <w:t xml:space="preserve">(a) will </w:t>
      </w:r>
      <w:r w:rsidR="00460785" w:rsidRPr="00460785">
        <w:rPr>
          <w:rFonts w:ascii="Times New Roman" w:hAnsi="Times New Roman" w:cs="Times New Roman"/>
          <w:i/>
          <w:iCs/>
          <w:sz w:val="24"/>
          <w:szCs w:val="24"/>
        </w:rPr>
        <w:t>be issued by the Agency</w:t>
      </w:r>
      <w:r w:rsidR="00460785">
        <w:rPr>
          <w:rFonts w:ascii="Times New Roman" w:hAnsi="Times New Roman" w:cs="Times New Roman"/>
          <w:sz w:val="24"/>
          <w:szCs w:val="24"/>
        </w:rPr>
        <w:t>. [415 ILCS 135/60(a)]</w:t>
      </w:r>
      <w:r w:rsidRPr="00FB2AF0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A33B65D" w14:textId="77777777" w:rsidR="009D31F8" w:rsidRPr="00FB2AF0" w:rsidRDefault="009D31F8" w:rsidP="00FC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7E5E7" w14:textId="15248C52" w:rsidR="009D31F8" w:rsidRPr="00FB2AF0" w:rsidRDefault="009D31F8" w:rsidP="00FB2AF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B2AF0">
        <w:rPr>
          <w:rFonts w:ascii="Times New Roman" w:hAnsi="Times New Roman" w:cs="Times New Roman"/>
          <w:sz w:val="24"/>
          <w:szCs w:val="24"/>
        </w:rPr>
        <w:t>b)</w:t>
      </w:r>
      <w:r w:rsidRPr="00FB2AF0">
        <w:rPr>
          <w:rFonts w:ascii="Times New Roman" w:hAnsi="Times New Roman" w:cs="Times New Roman"/>
          <w:sz w:val="24"/>
          <w:szCs w:val="24"/>
        </w:rPr>
        <w:tab/>
        <w:t xml:space="preserve">License renewal applications </w:t>
      </w:r>
      <w:r w:rsidR="00460785">
        <w:rPr>
          <w:rFonts w:ascii="Times New Roman" w:hAnsi="Times New Roman" w:cs="Times New Roman"/>
          <w:sz w:val="24"/>
          <w:szCs w:val="24"/>
        </w:rPr>
        <w:t>must</w:t>
      </w:r>
      <w:r w:rsidRPr="00FB2AF0">
        <w:rPr>
          <w:rFonts w:ascii="Times New Roman" w:hAnsi="Times New Roman" w:cs="Times New Roman"/>
          <w:sz w:val="24"/>
          <w:szCs w:val="24"/>
        </w:rPr>
        <w:t xml:space="preserve"> be submitted to the Agency </w:t>
      </w:r>
      <w:r w:rsidR="00460785">
        <w:rPr>
          <w:rFonts w:ascii="Times New Roman" w:hAnsi="Times New Roman" w:cs="Times New Roman"/>
          <w:sz w:val="24"/>
          <w:szCs w:val="24"/>
        </w:rPr>
        <w:t>by December 2 of each year</w:t>
      </w:r>
      <w:r w:rsidRPr="00FB2AF0">
        <w:rPr>
          <w:rFonts w:ascii="Times New Roman" w:hAnsi="Times New Roman" w:cs="Times New Roman"/>
          <w:sz w:val="24"/>
          <w:szCs w:val="24"/>
        </w:rPr>
        <w:t xml:space="preserve">.  The owner or operator of a drycleaning facility that is obtaining an initial license must submit a license application to the Agency and obtain a license before the facility begins operations. </w:t>
      </w:r>
    </w:p>
    <w:p w14:paraId="276B99C6" w14:textId="77777777" w:rsidR="009D31F8" w:rsidRPr="00FB2AF0" w:rsidRDefault="009D31F8" w:rsidP="00FC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70603" w14:textId="218DE3EF" w:rsidR="009D31F8" w:rsidRPr="00FB2AF0" w:rsidRDefault="009D31F8" w:rsidP="00FB2AF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B2AF0">
        <w:rPr>
          <w:rFonts w:ascii="Times New Roman" w:hAnsi="Times New Roman" w:cs="Times New Roman"/>
          <w:sz w:val="24"/>
          <w:szCs w:val="24"/>
        </w:rPr>
        <w:t>c)</w:t>
      </w:r>
      <w:r w:rsidRPr="00FB2AF0">
        <w:rPr>
          <w:rFonts w:ascii="Times New Roman" w:hAnsi="Times New Roman" w:cs="Times New Roman"/>
          <w:sz w:val="24"/>
          <w:szCs w:val="24"/>
        </w:rPr>
        <w:tab/>
        <w:t xml:space="preserve">Annual licenses </w:t>
      </w:r>
      <w:r w:rsidR="00460785">
        <w:rPr>
          <w:rFonts w:ascii="Times New Roman" w:hAnsi="Times New Roman" w:cs="Times New Roman"/>
          <w:sz w:val="24"/>
          <w:szCs w:val="24"/>
        </w:rPr>
        <w:t>must</w:t>
      </w:r>
      <w:r w:rsidRPr="00FB2AF0">
        <w:rPr>
          <w:rFonts w:ascii="Times New Roman" w:hAnsi="Times New Roman" w:cs="Times New Roman"/>
          <w:sz w:val="24"/>
          <w:szCs w:val="24"/>
        </w:rPr>
        <w:t xml:space="preserve"> be issued by the Agency for a calendar year.  A license will expire at the end of the calendar year </w:t>
      </w:r>
      <w:r w:rsidR="00460785">
        <w:rPr>
          <w:rFonts w:ascii="Times New Roman" w:hAnsi="Times New Roman" w:cs="Times New Roman"/>
          <w:sz w:val="24"/>
          <w:szCs w:val="24"/>
        </w:rPr>
        <w:t xml:space="preserve">in which </w:t>
      </w:r>
      <w:r w:rsidRPr="00FB2AF0">
        <w:rPr>
          <w:rFonts w:ascii="Times New Roman" w:hAnsi="Times New Roman" w:cs="Times New Roman"/>
          <w:sz w:val="24"/>
          <w:szCs w:val="24"/>
        </w:rPr>
        <w:t>it was issued unless renewed for the next calendar year under Section 1501.210.</w:t>
      </w:r>
    </w:p>
    <w:p w14:paraId="50AE8D10" w14:textId="77777777" w:rsidR="009D31F8" w:rsidRPr="00FB2AF0" w:rsidRDefault="009D31F8" w:rsidP="00FC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66ED6" w14:textId="77777777" w:rsidR="009D31F8" w:rsidRPr="00FB2AF0" w:rsidRDefault="009D31F8" w:rsidP="00FB2AF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B2AF0">
        <w:rPr>
          <w:rFonts w:ascii="Times New Roman" w:hAnsi="Times New Roman" w:cs="Times New Roman"/>
          <w:sz w:val="24"/>
          <w:szCs w:val="24"/>
        </w:rPr>
        <w:t>d)</w:t>
      </w:r>
      <w:r w:rsidRPr="00FB2AF0">
        <w:rPr>
          <w:rFonts w:ascii="Times New Roman" w:hAnsi="Times New Roman" w:cs="Times New Roman"/>
          <w:sz w:val="24"/>
          <w:szCs w:val="24"/>
        </w:rPr>
        <w:tab/>
        <w:t>The Agency may issue an annual license for an active drycleaning facility only after processing the completed license application and proof of licensing fee payment as specified in Section 1501.210.</w:t>
      </w:r>
    </w:p>
    <w:p w14:paraId="1BB6E149" w14:textId="77777777" w:rsidR="009D31F8" w:rsidRPr="00FB2AF0" w:rsidRDefault="009D31F8" w:rsidP="00FC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D6351" w14:textId="77777777" w:rsidR="009D31F8" w:rsidRPr="00FB2AF0" w:rsidRDefault="009D31F8" w:rsidP="00FB2AF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2" w:name="_Hlk44471426"/>
      <w:r w:rsidRPr="00FB2AF0">
        <w:rPr>
          <w:rFonts w:ascii="Times New Roman" w:hAnsi="Times New Roman" w:cs="Times New Roman"/>
          <w:sz w:val="24"/>
          <w:szCs w:val="24"/>
        </w:rPr>
        <w:t>e)</w:t>
      </w:r>
      <w:r w:rsidRPr="00FB2AF0">
        <w:rPr>
          <w:rFonts w:ascii="Times New Roman" w:hAnsi="Times New Roman" w:cs="Times New Roman"/>
          <w:sz w:val="24"/>
          <w:szCs w:val="24"/>
        </w:rPr>
        <w:tab/>
      </w:r>
      <w:bookmarkStart w:id="3" w:name="_Hlk94529465"/>
      <w:r w:rsidRPr="00FB2AF0">
        <w:rPr>
          <w:rFonts w:ascii="Times New Roman" w:hAnsi="Times New Roman" w:cs="Times New Roman"/>
          <w:sz w:val="24"/>
          <w:szCs w:val="24"/>
        </w:rPr>
        <w:t>If the facility is enrolled in the SRP, all SRP fees due have been paid.</w:t>
      </w:r>
      <w:bookmarkEnd w:id="2"/>
      <w:bookmarkEnd w:id="3"/>
    </w:p>
    <w:p w14:paraId="1B08044D" w14:textId="77777777" w:rsidR="009D31F8" w:rsidRPr="00FB2AF0" w:rsidRDefault="009D31F8" w:rsidP="00FC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9CAB4" w14:textId="3066CF4B" w:rsidR="009D31F8" w:rsidRPr="00FB2AF0" w:rsidRDefault="009D31F8" w:rsidP="00FB2AF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B2AF0">
        <w:rPr>
          <w:rFonts w:ascii="Times New Roman" w:hAnsi="Times New Roman" w:cs="Times New Roman"/>
          <w:sz w:val="24"/>
          <w:szCs w:val="24"/>
        </w:rPr>
        <w:t>f)</w:t>
      </w:r>
      <w:r w:rsidRPr="00FB2AF0">
        <w:rPr>
          <w:rFonts w:ascii="Times New Roman" w:hAnsi="Times New Roman" w:cs="Times New Roman"/>
          <w:sz w:val="24"/>
          <w:szCs w:val="24"/>
        </w:rPr>
        <w:tab/>
      </w:r>
      <w:r w:rsidR="00460785">
        <w:rPr>
          <w:rFonts w:ascii="Times New Roman" w:hAnsi="Times New Roman" w:cs="Times New Roman"/>
          <w:sz w:val="24"/>
          <w:szCs w:val="24"/>
        </w:rPr>
        <w:t>The Agency must issue a license revocation when either</w:t>
      </w:r>
      <w:r w:rsidRPr="00FB2AF0">
        <w:rPr>
          <w:rFonts w:ascii="Times New Roman" w:hAnsi="Times New Roman" w:cs="Times New Roman"/>
          <w:sz w:val="24"/>
          <w:szCs w:val="24"/>
        </w:rPr>
        <w:t>:</w:t>
      </w:r>
    </w:p>
    <w:p w14:paraId="30020EDE" w14:textId="77777777" w:rsidR="009D31F8" w:rsidRPr="00FB2AF0" w:rsidRDefault="009D31F8" w:rsidP="00FC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12C52" w14:textId="1801BA0C" w:rsidR="009D31F8" w:rsidRPr="00FB2AF0" w:rsidRDefault="009D31F8" w:rsidP="00FB2AF0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FB2AF0">
        <w:rPr>
          <w:rFonts w:ascii="Times New Roman" w:hAnsi="Times New Roman" w:cs="Times New Roman"/>
          <w:sz w:val="24"/>
          <w:szCs w:val="24"/>
        </w:rPr>
        <w:t>1)</w:t>
      </w:r>
      <w:r w:rsidRPr="00FB2AF0">
        <w:rPr>
          <w:rFonts w:ascii="Times New Roman" w:hAnsi="Times New Roman" w:cs="Times New Roman"/>
          <w:sz w:val="24"/>
          <w:szCs w:val="24"/>
        </w:rPr>
        <w:tab/>
      </w:r>
      <w:r w:rsidR="00460785">
        <w:rPr>
          <w:rFonts w:ascii="Times New Roman" w:hAnsi="Times New Roman" w:cs="Times New Roman"/>
          <w:sz w:val="24"/>
          <w:szCs w:val="24"/>
        </w:rPr>
        <w:t>The o</w:t>
      </w:r>
      <w:r w:rsidR="004752B2">
        <w:rPr>
          <w:rFonts w:ascii="Times New Roman" w:hAnsi="Times New Roman" w:cs="Times New Roman"/>
          <w:sz w:val="24"/>
          <w:szCs w:val="24"/>
        </w:rPr>
        <w:t>w</w:t>
      </w:r>
      <w:r w:rsidR="00460785">
        <w:rPr>
          <w:rFonts w:ascii="Times New Roman" w:hAnsi="Times New Roman" w:cs="Times New Roman"/>
          <w:sz w:val="24"/>
          <w:szCs w:val="24"/>
        </w:rPr>
        <w:t>ner or operator</w:t>
      </w:r>
      <w:r w:rsidR="00690900">
        <w:rPr>
          <w:rFonts w:ascii="Times New Roman" w:hAnsi="Times New Roman" w:cs="Times New Roman"/>
          <w:sz w:val="24"/>
          <w:szCs w:val="24"/>
        </w:rPr>
        <w:t xml:space="preserve"> fails to maintain continuous environmental liability coverage under Section 1501.300(c); or</w:t>
      </w:r>
    </w:p>
    <w:p w14:paraId="7A0E1F2D" w14:textId="77777777" w:rsidR="009D31F8" w:rsidRPr="00FB2AF0" w:rsidRDefault="009D31F8" w:rsidP="00FC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EF5F1" w14:textId="77777777" w:rsidR="009D31F8" w:rsidRPr="00FB2AF0" w:rsidRDefault="009D31F8" w:rsidP="00FB2AF0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bookmarkStart w:id="4" w:name="_Hlk44472173"/>
      <w:r w:rsidRPr="00FB2AF0">
        <w:rPr>
          <w:rFonts w:ascii="Times New Roman" w:hAnsi="Times New Roman" w:cs="Times New Roman"/>
          <w:sz w:val="24"/>
          <w:szCs w:val="24"/>
        </w:rPr>
        <w:t>2)</w:t>
      </w:r>
      <w:r w:rsidRPr="00FB2AF0">
        <w:rPr>
          <w:rFonts w:ascii="Times New Roman" w:hAnsi="Times New Roman" w:cs="Times New Roman"/>
          <w:sz w:val="24"/>
          <w:szCs w:val="24"/>
        </w:rPr>
        <w:tab/>
        <w:t>The Agency determines that the drycleaning facility is not in compliance with this Part.</w:t>
      </w:r>
    </w:p>
    <w:p w14:paraId="40BDC3F1" w14:textId="77777777" w:rsidR="009D31F8" w:rsidRPr="00FB2AF0" w:rsidRDefault="009D31F8" w:rsidP="00FC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2C087" w14:textId="77777777" w:rsidR="009D31F8" w:rsidRPr="00FB2AF0" w:rsidRDefault="009D31F8" w:rsidP="00FB2AF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B2AF0">
        <w:rPr>
          <w:rFonts w:ascii="Times New Roman" w:hAnsi="Times New Roman" w:cs="Times New Roman"/>
          <w:sz w:val="24"/>
          <w:szCs w:val="24"/>
        </w:rPr>
        <w:t>g)</w:t>
      </w:r>
      <w:r w:rsidRPr="00FB2AF0">
        <w:rPr>
          <w:rFonts w:ascii="Times New Roman" w:hAnsi="Times New Roman" w:cs="Times New Roman"/>
          <w:sz w:val="24"/>
          <w:szCs w:val="24"/>
        </w:rPr>
        <w:tab/>
        <w:t xml:space="preserve">License Revocation </w:t>
      </w:r>
    </w:p>
    <w:p w14:paraId="2970DBED" w14:textId="77777777" w:rsidR="009D31F8" w:rsidRPr="00FB2AF0" w:rsidRDefault="009D31F8" w:rsidP="00FC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1E79D" w14:textId="0FCBE5CD" w:rsidR="009D31F8" w:rsidRPr="00FB2AF0" w:rsidRDefault="009D31F8" w:rsidP="00FB2AF0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FB2AF0">
        <w:rPr>
          <w:rFonts w:ascii="Times New Roman" w:hAnsi="Times New Roman" w:cs="Times New Roman"/>
          <w:sz w:val="24"/>
          <w:szCs w:val="24"/>
        </w:rPr>
        <w:t>1)</w:t>
      </w:r>
      <w:r w:rsidRPr="00FB2AF0">
        <w:rPr>
          <w:rFonts w:ascii="Times New Roman" w:hAnsi="Times New Roman" w:cs="Times New Roman"/>
          <w:sz w:val="24"/>
          <w:szCs w:val="24"/>
        </w:rPr>
        <w:tab/>
        <w:t>Before revoking a drycleaner license</w:t>
      </w:r>
      <w:r w:rsidR="00690900">
        <w:rPr>
          <w:rFonts w:ascii="Times New Roman" w:hAnsi="Times New Roman" w:cs="Times New Roman"/>
          <w:sz w:val="24"/>
          <w:szCs w:val="24"/>
        </w:rPr>
        <w:t>,</w:t>
      </w:r>
      <w:r w:rsidRPr="00FB2AF0">
        <w:rPr>
          <w:rFonts w:ascii="Times New Roman" w:hAnsi="Times New Roman" w:cs="Times New Roman"/>
          <w:sz w:val="24"/>
          <w:szCs w:val="24"/>
        </w:rPr>
        <w:t xml:space="preserve"> the Agency must provide written notice of revocation to the owner or operator.  The notice must include the following:</w:t>
      </w:r>
    </w:p>
    <w:p w14:paraId="690F6E0A" w14:textId="77777777" w:rsidR="009D31F8" w:rsidRPr="00FB2AF0" w:rsidRDefault="009D31F8" w:rsidP="00FC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D6714" w14:textId="77777777" w:rsidR="009D31F8" w:rsidRPr="00FB2AF0" w:rsidRDefault="009D31F8" w:rsidP="00FB2AF0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FB2AF0">
        <w:rPr>
          <w:rFonts w:ascii="Times New Roman" w:hAnsi="Times New Roman" w:cs="Times New Roman"/>
          <w:sz w:val="24"/>
          <w:szCs w:val="24"/>
        </w:rPr>
        <w:t>A)</w:t>
      </w:r>
      <w:r w:rsidRPr="00FB2AF0">
        <w:rPr>
          <w:rFonts w:ascii="Times New Roman" w:hAnsi="Times New Roman" w:cs="Times New Roman"/>
          <w:sz w:val="24"/>
          <w:szCs w:val="24"/>
        </w:rPr>
        <w:tab/>
        <w:t>The reasons for the notice of revocation; and</w:t>
      </w:r>
    </w:p>
    <w:p w14:paraId="07681DE5" w14:textId="77777777" w:rsidR="009D31F8" w:rsidRPr="00FB2AF0" w:rsidRDefault="009D31F8" w:rsidP="00FC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F9370" w14:textId="77777777" w:rsidR="009D31F8" w:rsidRPr="00FB2AF0" w:rsidRDefault="009D31F8" w:rsidP="00FB2AF0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FB2AF0">
        <w:rPr>
          <w:rFonts w:ascii="Times New Roman" w:hAnsi="Times New Roman" w:cs="Times New Roman"/>
          <w:sz w:val="24"/>
          <w:szCs w:val="24"/>
        </w:rPr>
        <w:t>B)</w:t>
      </w:r>
      <w:r w:rsidRPr="00FB2AF0">
        <w:rPr>
          <w:rFonts w:ascii="Times New Roman" w:hAnsi="Times New Roman" w:cs="Times New Roman"/>
          <w:sz w:val="24"/>
          <w:szCs w:val="24"/>
        </w:rPr>
        <w:tab/>
        <w:t>Citations to statutory or regulatory provisions upon which the notice of revocation is based.</w:t>
      </w:r>
    </w:p>
    <w:p w14:paraId="47D800D6" w14:textId="77777777" w:rsidR="009D31F8" w:rsidRPr="00FB2AF0" w:rsidRDefault="009D31F8" w:rsidP="00FC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4E0B7" w14:textId="154B1223" w:rsidR="009D31F8" w:rsidRPr="00FB2AF0" w:rsidRDefault="009D31F8" w:rsidP="00FB2AF0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FB2AF0">
        <w:rPr>
          <w:rFonts w:ascii="Times New Roman" w:hAnsi="Times New Roman" w:cs="Times New Roman"/>
          <w:sz w:val="24"/>
          <w:szCs w:val="24"/>
        </w:rPr>
        <w:t>2)</w:t>
      </w:r>
      <w:r w:rsidRPr="00FB2AF0">
        <w:rPr>
          <w:rFonts w:ascii="Times New Roman" w:hAnsi="Times New Roman" w:cs="Times New Roman"/>
          <w:sz w:val="24"/>
          <w:szCs w:val="24"/>
        </w:rPr>
        <w:tab/>
        <w:t>The owner or operator will have forty-five</w:t>
      </w:r>
      <w:r w:rsidR="004752B2">
        <w:rPr>
          <w:rFonts w:ascii="Times New Roman" w:hAnsi="Times New Roman" w:cs="Times New Roman"/>
          <w:sz w:val="24"/>
          <w:szCs w:val="24"/>
        </w:rPr>
        <w:t xml:space="preserve"> </w:t>
      </w:r>
      <w:r w:rsidRPr="00FB2AF0">
        <w:rPr>
          <w:rFonts w:ascii="Times New Roman" w:hAnsi="Times New Roman" w:cs="Times New Roman"/>
          <w:sz w:val="24"/>
          <w:szCs w:val="24"/>
        </w:rPr>
        <w:t xml:space="preserve">calendar days from receipt of the notice of revocation to respond in writing.  If, after the response period expires and review of any response submitted by the owner or operator, </w:t>
      </w:r>
      <w:r w:rsidRPr="00FB2AF0">
        <w:rPr>
          <w:rFonts w:ascii="Times New Roman" w:hAnsi="Times New Roman" w:cs="Times New Roman"/>
          <w:sz w:val="24"/>
          <w:szCs w:val="24"/>
        </w:rPr>
        <w:lastRenderedPageBreak/>
        <w:t>the Agency determines revocation is still warranted</w:t>
      </w:r>
      <w:r w:rsidR="00690900">
        <w:rPr>
          <w:rFonts w:ascii="Times New Roman" w:hAnsi="Times New Roman" w:cs="Times New Roman"/>
          <w:sz w:val="24"/>
          <w:szCs w:val="24"/>
        </w:rPr>
        <w:t>,</w:t>
      </w:r>
      <w:r w:rsidRPr="00FB2AF0">
        <w:rPr>
          <w:rFonts w:ascii="Times New Roman" w:hAnsi="Times New Roman" w:cs="Times New Roman"/>
          <w:sz w:val="24"/>
          <w:szCs w:val="24"/>
        </w:rPr>
        <w:t xml:space="preserve"> the Agency </w:t>
      </w:r>
      <w:r w:rsidR="00690900">
        <w:rPr>
          <w:rFonts w:ascii="Times New Roman" w:hAnsi="Times New Roman" w:cs="Times New Roman"/>
          <w:sz w:val="24"/>
          <w:szCs w:val="24"/>
        </w:rPr>
        <w:t>must</w:t>
      </w:r>
      <w:r w:rsidRPr="00FB2AF0">
        <w:rPr>
          <w:rFonts w:ascii="Times New Roman" w:hAnsi="Times New Roman" w:cs="Times New Roman"/>
          <w:sz w:val="24"/>
          <w:szCs w:val="24"/>
        </w:rPr>
        <w:t xml:space="preserve"> revoke the license.  The revocation must be provided in writing and include the following:</w:t>
      </w:r>
    </w:p>
    <w:p w14:paraId="044DB78F" w14:textId="77777777" w:rsidR="009D31F8" w:rsidRPr="00FB2AF0" w:rsidRDefault="009D31F8" w:rsidP="00FC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78BB8" w14:textId="0D4ABAF5" w:rsidR="009D31F8" w:rsidRPr="00FB2AF0" w:rsidRDefault="009D31F8" w:rsidP="00FB2AF0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FB2AF0">
        <w:rPr>
          <w:rFonts w:ascii="Times New Roman" w:hAnsi="Times New Roman" w:cs="Times New Roman"/>
          <w:sz w:val="24"/>
          <w:szCs w:val="24"/>
        </w:rPr>
        <w:t>A)</w:t>
      </w:r>
      <w:r w:rsidRPr="00FB2AF0">
        <w:rPr>
          <w:rFonts w:ascii="Times New Roman" w:hAnsi="Times New Roman" w:cs="Times New Roman"/>
          <w:sz w:val="24"/>
          <w:szCs w:val="24"/>
        </w:rPr>
        <w:tab/>
        <w:t xml:space="preserve">The reasons for the license revocation; </w:t>
      </w:r>
    </w:p>
    <w:p w14:paraId="4F07D01C" w14:textId="77777777" w:rsidR="009D31F8" w:rsidRPr="00FB2AF0" w:rsidRDefault="009D31F8" w:rsidP="00FC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799D6" w14:textId="11CD62FC" w:rsidR="009D31F8" w:rsidRPr="00FB2AF0" w:rsidRDefault="009D31F8" w:rsidP="00FB2AF0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FB2AF0">
        <w:rPr>
          <w:rFonts w:ascii="Times New Roman" w:hAnsi="Times New Roman" w:cs="Times New Roman"/>
          <w:sz w:val="24"/>
          <w:szCs w:val="24"/>
        </w:rPr>
        <w:t>B)</w:t>
      </w:r>
      <w:r w:rsidRPr="00FB2AF0">
        <w:rPr>
          <w:rFonts w:ascii="Times New Roman" w:hAnsi="Times New Roman" w:cs="Times New Roman"/>
          <w:sz w:val="24"/>
          <w:szCs w:val="24"/>
        </w:rPr>
        <w:tab/>
        <w:t>Citations to statutory or regulatory provisions that the license revocation is based</w:t>
      </w:r>
      <w:r w:rsidR="00690900">
        <w:rPr>
          <w:rFonts w:ascii="Times New Roman" w:hAnsi="Times New Roman" w:cs="Times New Roman"/>
          <w:sz w:val="24"/>
          <w:szCs w:val="24"/>
        </w:rPr>
        <w:t>; and</w:t>
      </w:r>
    </w:p>
    <w:p w14:paraId="79659482" w14:textId="0F5B1E83" w:rsidR="009D31F8" w:rsidRDefault="009D31F8" w:rsidP="00FC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E4D93" w14:textId="2FB43376" w:rsidR="00690900" w:rsidRDefault="00690900" w:rsidP="00690900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An explanation of</w:t>
      </w:r>
      <w:r w:rsidR="00475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the response, if submitted, was insufficient to prevent the revocation</w:t>
      </w:r>
      <w:r w:rsidR="004752B2">
        <w:rPr>
          <w:rFonts w:ascii="Times New Roman" w:hAnsi="Times New Roman" w:cs="Times New Roman"/>
          <w:sz w:val="24"/>
          <w:szCs w:val="24"/>
        </w:rPr>
        <w:t>.</w:t>
      </w:r>
    </w:p>
    <w:p w14:paraId="69DBA537" w14:textId="77777777" w:rsidR="00690900" w:rsidRPr="00FB2AF0" w:rsidRDefault="00690900" w:rsidP="00FC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F437A" w14:textId="77777777" w:rsidR="009D31F8" w:rsidRPr="00FB2AF0" w:rsidRDefault="009D31F8" w:rsidP="00FB2AF0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FB2AF0">
        <w:rPr>
          <w:rFonts w:ascii="Times New Roman" w:hAnsi="Times New Roman" w:cs="Times New Roman"/>
          <w:sz w:val="24"/>
          <w:szCs w:val="24"/>
        </w:rPr>
        <w:t>3)</w:t>
      </w:r>
      <w:r w:rsidRPr="00FB2AF0">
        <w:rPr>
          <w:rFonts w:ascii="Times New Roman" w:hAnsi="Times New Roman" w:cs="Times New Roman"/>
          <w:sz w:val="24"/>
          <w:szCs w:val="24"/>
        </w:rPr>
        <w:tab/>
      </w:r>
      <w:bookmarkStart w:id="5" w:name="_Hlk94614389"/>
      <w:r w:rsidRPr="00FB2AF0">
        <w:rPr>
          <w:rFonts w:ascii="Times New Roman" w:hAnsi="Times New Roman" w:cs="Times New Roman"/>
          <w:sz w:val="24"/>
          <w:szCs w:val="24"/>
        </w:rPr>
        <w:t xml:space="preserve">The burden of proof is on the owner or operator to demonstrate compliance with this Part and the DERT Fund Act when responding to the Agency’s notice of revocation. </w:t>
      </w:r>
    </w:p>
    <w:bookmarkEnd w:id="4"/>
    <w:bookmarkEnd w:id="5"/>
    <w:p w14:paraId="03CC69BA" w14:textId="77777777" w:rsidR="009D31F8" w:rsidRPr="00FB2AF0" w:rsidRDefault="009D31F8" w:rsidP="00FC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0C635" w14:textId="77777777" w:rsidR="0062651E" w:rsidRPr="00FB2AF0" w:rsidRDefault="009D31F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B2AF0">
        <w:rPr>
          <w:rFonts w:ascii="Times New Roman" w:hAnsi="Times New Roman" w:cs="Times New Roman"/>
          <w:sz w:val="24"/>
          <w:szCs w:val="24"/>
        </w:rPr>
        <w:t>h)</w:t>
      </w:r>
      <w:r w:rsidRPr="00FB2AF0">
        <w:rPr>
          <w:rFonts w:ascii="Times New Roman" w:hAnsi="Times New Roman" w:cs="Times New Roman"/>
          <w:sz w:val="24"/>
          <w:szCs w:val="24"/>
        </w:rPr>
        <w:tab/>
        <w:t xml:space="preserve">A license revocation is effective on the date of the Agency’s letter rendering a final determination on the matter. </w:t>
      </w:r>
    </w:p>
    <w:sectPr w:rsidR="0062651E" w:rsidRPr="00FB2AF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8D6E" w14:textId="77777777" w:rsidR="00C62767" w:rsidRDefault="00C62767">
      <w:r>
        <w:separator/>
      </w:r>
    </w:p>
  </w:endnote>
  <w:endnote w:type="continuationSeparator" w:id="0">
    <w:p w14:paraId="535DA4DB" w14:textId="77777777" w:rsidR="00C62767" w:rsidRDefault="00C6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BD97" w14:textId="77777777" w:rsidR="00C62767" w:rsidRDefault="00C62767">
      <w:r>
        <w:separator/>
      </w:r>
    </w:p>
  </w:footnote>
  <w:footnote w:type="continuationSeparator" w:id="0">
    <w:p w14:paraId="3B356A28" w14:textId="77777777" w:rsidR="00C62767" w:rsidRDefault="00C6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0785"/>
    <w:rsid w:val="00461E78"/>
    <w:rsid w:val="0046272D"/>
    <w:rsid w:val="0047017E"/>
    <w:rsid w:val="00471A17"/>
    <w:rsid w:val="004724DC"/>
    <w:rsid w:val="004752B2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51E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900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1F8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767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AF0"/>
    <w:rsid w:val="00FB6CE4"/>
    <w:rsid w:val="00FC18E5"/>
    <w:rsid w:val="00FC2BF7"/>
    <w:rsid w:val="00FC3252"/>
    <w:rsid w:val="00FC34CE"/>
    <w:rsid w:val="00FC481A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AD67C"/>
  <w15:chartTrackingRefBased/>
  <w15:docId w15:val="{C71A6E8A-E1FF-43EB-8D55-6004B5DB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1F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2022-03-04T21:41:00Z</dcterms:created>
  <dcterms:modified xsi:type="dcterms:W3CDTF">2023-01-27T20:36:00Z</dcterms:modified>
</cp:coreProperties>
</file>