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A" w:rsidRPr="00F11AFA" w:rsidRDefault="00F11AFA" w:rsidP="00F11AFA">
      <w:pPr>
        <w:jc w:val="center"/>
      </w:pPr>
      <w:bookmarkStart w:id="0" w:name="_GoBack"/>
      <w:bookmarkEnd w:id="0"/>
      <w:r w:rsidRPr="00F11AFA">
        <w:t xml:space="preserve">PART </w:t>
      </w:r>
      <w:r w:rsidR="00E73CF3">
        <w:t>1600</w:t>
      </w:r>
    </w:p>
    <w:p w:rsidR="00F11AFA" w:rsidRPr="00F11AFA" w:rsidRDefault="00F11AFA" w:rsidP="00F11AFA">
      <w:pPr>
        <w:jc w:val="center"/>
      </w:pPr>
      <w:r w:rsidRPr="00F11AFA">
        <w:t>STANDARDS AND REQUIREMENTS FOR POTABLE WATER SUPPLY WELL SURVEYS AND FOR COMMUNITY RELATIONS ACTIVITIES PERFORMED IN CONJUNCTION WITH AGENCY NOTICES OF THREATS FROM CONTAMINATION</w:t>
      </w:r>
    </w:p>
    <w:p w:rsidR="00F11AFA" w:rsidRPr="00F11AFA" w:rsidRDefault="00F11AFA" w:rsidP="00F11AFA">
      <w:pPr>
        <w:jc w:val="center"/>
      </w:pPr>
    </w:p>
    <w:sectPr w:rsidR="00F11AFA" w:rsidRPr="00F11AF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CA" w:rsidRDefault="002627CA">
      <w:r>
        <w:separator/>
      </w:r>
    </w:p>
  </w:endnote>
  <w:endnote w:type="continuationSeparator" w:id="0">
    <w:p w:rsidR="002627CA" w:rsidRDefault="0026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CA" w:rsidRDefault="002627CA">
      <w:r>
        <w:separator/>
      </w:r>
    </w:p>
  </w:footnote>
  <w:footnote w:type="continuationSeparator" w:id="0">
    <w:p w:rsidR="002627CA" w:rsidRDefault="0026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627CA"/>
    <w:rsid w:val="00271D6C"/>
    <w:rsid w:val="00292C0A"/>
    <w:rsid w:val="002A62A3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24042"/>
    <w:rsid w:val="006541CA"/>
    <w:rsid w:val="006A2114"/>
    <w:rsid w:val="00776784"/>
    <w:rsid w:val="00780733"/>
    <w:rsid w:val="007C5FE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73CF3"/>
    <w:rsid w:val="00EB265D"/>
    <w:rsid w:val="00EB424E"/>
    <w:rsid w:val="00EE3BBD"/>
    <w:rsid w:val="00EF700E"/>
    <w:rsid w:val="00F11AFA"/>
    <w:rsid w:val="00F43DEE"/>
    <w:rsid w:val="00FA558B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