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99" w:rsidRPr="00F11AFA" w:rsidRDefault="006C6699" w:rsidP="006C6699">
      <w:pPr>
        <w:jc w:val="center"/>
        <w:rPr>
          <w:rFonts w:eastAsia="Arial Unicode MS"/>
        </w:rPr>
      </w:pPr>
      <w:bookmarkStart w:id="0" w:name="_GoBack"/>
      <w:bookmarkEnd w:id="0"/>
      <w:r w:rsidRPr="00F11AFA">
        <w:t>SUBPART A:  GENERAL</w:t>
      </w:r>
    </w:p>
    <w:p w:rsidR="006C6699" w:rsidRPr="00F11AFA" w:rsidRDefault="006C6699" w:rsidP="006C6699">
      <w:pPr>
        <w:jc w:val="center"/>
      </w:pPr>
    </w:p>
    <w:p w:rsidR="00D65CEA" w:rsidRPr="00D65CEA" w:rsidRDefault="00D65CEA" w:rsidP="00D65CEA">
      <w:r w:rsidRPr="00D65CEA">
        <w:t>Section</w:t>
      </w:r>
    </w:p>
    <w:p w:rsidR="00D65CEA" w:rsidRPr="00D65CEA" w:rsidRDefault="00441B30" w:rsidP="00D65CEA">
      <w:r>
        <w:t>1600</w:t>
      </w:r>
      <w:r w:rsidR="00D65CEA" w:rsidRPr="00D65CEA">
        <w:t>.100</w:t>
      </w:r>
      <w:r w:rsidR="00D65CEA" w:rsidRPr="00D65CEA">
        <w:tab/>
        <w:t>Purpose and Scope</w:t>
      </w:r>
      <w:r w:rsidR="00DF2905">
        <w:t xml:space="preserve"> (Repealed)</w:t>
      </w:r>
    </w:p>
    <w:p w:rsidR="00D65CEA" w:rsidRPr="00D65CEA" w:rsidRDefault="00441B30" w:rsidP="00D65CEA">
      <w:r>
        <w:t>1600</w:t>
      </w:r>
      <w:r w:rsidR="00D65CEA" w:rsidRPr="00D65CEA">
        <w:t>.105</w:t>
      </w:r>
      <w:r w:rsidR="00D65CEA" w:rsidRPr="00D65CEA">
        <w:tab/>
        <w:t>Applicability</w:t>
      </w:r>
      <w:r w:rsidR="00DF2905">
        <w:t xml:space="preserve"> (Repealed)</w:t>
      </w:r>
    </w:p>
    <w:p w:rsidR="00D65CEA" w:rsidRPr="00D65CEA" w:rsidRDefault="00441B30" w:rsidP="00D65CEA">
      <w:r>
        <w:t>1600</w:t>
      </w:r>
      <w:r w:rsidR="00D65CEA" w:rsidRPr="00D65CEA">
        <w:t>.110</w:t>
      </w:r>
      <w:r w:rsidR="00D65CEA" w:rsidRPr="00D65CEA">
        <w:tab/>
        <w:t>Definitions</w:t>
      </w:r>
    </w:p>
    <w:p w:rsidR="00D65CEA" w:rsidRPr="00D65CEA" w:rsidRDefault="00441B30" w:rsidP="00D65CEA">
      <w:r>
        <w:t>1600</w:t>
      </w:r>
      <w:r w:rsidR="00D65CEA" w:rsidRPr="00D65CEA">
        <w:t>.115</w:t>
      </w:r>
      <w:r w:rsidR="00D65CEA" w:rsidRPr="00D65CEA">
        <w:tab/>
        <w:t>Severability</w:t>
      </w:r>
    </w:p>
    <w:p w:rsidR="00D65CEA" w:rsidRPr="00D65CEA" w:rsidRDefault="00D65CEA" w:rsidP="00D65CEA"/>
    <w:p w:rsidR="00B469D0" w:rsidRDefault="00D65CEA" w:rsidP="00D65CEA">
      <w:pPr>
        <w:jc w:val="center"/>
      </w:pPr>
      <w:r w:rsidRPr="00D65CEA">
        <w:t>SUBPART B:  STANDARDS AND REQUIREMENTS FOR</w:t>
      </w:r>
    </w:p>
    <w:p w:rsidR="00D65CEA" w:rsidRPr="00D65CEA" w:rsidRDefault="00D65CEA" w:rsidP="00D65CEA">
      <w:pPr>
        <w:jc w:val="center"/>
      </w:pPr>
      <w:r w:rsidRPr="00D65CEA">
        <w:t>POTABLE WATER SUPPLY WELL SURVEYS</w:t>
      </w:r>
    </w:p>
    <w:p w:rsidR="00D65CEA" w:rsidRPr="00D65CEA" w:rsidRDefault="00D65CEA" w:rsidP="00D65CEA"/>
    <w:p w:rsidR="00D65CEA" w:rsidRPr="00D65CEA" w:rsidRDefault="00D65CEA" w:rsidP="00D65CEA">
      <w:pPr>
        <w:ind w:left="1008" w:hanging="1008"/>
      </w:pPr>
      <w:r w:rsidRPr="00D65CEA">
        <w:t>Section</w:t>
      </w:r>
    </w:p>
    <w:p w:rsidR="00D65CEA" w:rsidRPr="00D65CEA" w:rsidRDefault="00441B30" w:rsidP="00D65CEA">
      <w:pPr>
        <w:tabs>
          <w:tab w:val="left" w:pos="1400"/>
        </w:tabs>
      </w:pPr>
      <w:r>
        <w:t>1600</w:t>
      </w:r>
      <w:r w:rsidR="00D65CEA" w:rsidRPr="00D65CEA">
        <w:t>.200</w:t>
      </w:r>
      <w:r w:rsidR="00D65CEA" w:rsidRPr="00D65CEA">
        <w:tab/>
        <w:t>Purpose and Scope</w:t>
      </w:r>
    </w:p>
    <w:p w:rsidR="00D65CEA" w:rsidRPr="00D65CEA" w:rsidRDefault="00441B30" w:rsidP="00D65CEA">
      <w:pPr>
        <w:tabs>
          <w:tab w:val="left" w:pos="1400"/>
        </w:tabs>
      </w:pPr>
      <w:r>
        <w:t>1600</w:t>
      </w:r>
      <w:r w:rsidR="00D65CEA" w:rsidRPr="00D65CEA">
        <w:t>.205</w:t>
      </w:r>
      <w:r w:rsidR="00D65CEA" w:rsidRPr="00D65CEA">
        <w:tab/>
        <w:t>Applicability</w:t>
      </w:r>
    </w:p>
    <w:p w:rsidR="00D65CEA" w:rsidRPr="00D65CEA" w:rsidRDefault="00441B30" w:rsidP="00D65CEA">
      <w:pPr>
        <w:tabs>
          <w:tab w:val="left" w:pos="1400"/>
        </w:tabs>
      </w:pPr>
      <w:r>
        <w:t>1600</w:t>
      </w:r>
      <w:r w:rsidR="00D65CEA" w:rsidRPr="00D65CEA">
        <w:t>.210</w:t>
      </w:r>
      <w:r w:rsidR="00D65CEA" w:rsidRPr="00D65CEA">
        <w:tab/>
        <w:t>Procedures for Potable Water Supply Well Surveys</w:t>
      </w:r>
    </w:p>
    <w:p w:rsidR="00D65CEA" w:rsidRPr="00D65CEA" w:rsidRDefault="00D65CEA" w:rsidP="00D65CEA">
      <w:pPr>
        <w:rPr>
          <w:b/>
          <w:bCs/>
        </w:rPr>
      </w:pPr>
    </w:p>
    <w:p w:rsidR="00B469D0" w:rsidRDefault="00D65CEA" w:rsidP="00D65CEA">
      <w:pPr>
        <w:jc w:val="center"/>
      </w:pPr>
      <w:r w:rsidRPr="00D65CEA">
        <w:t>SUBPART C:  STANDARDS AND REQUIREMENTS FOR</w:t>
      </w:r>
    </w:p>
    <w:p w:rsidR="00D65CEA" w:rsidRPr="00D65CEA" w:rsidRDefault="00D65CEA" w:rsidP="00D65CEA">
      <w:pPr>
        <w:jc w:val="center"/>
      </w:pPr>
      <w:r w:rsidRPr="00D65CEA">
        <w:t>COMMUNITY RELATIONS ACTIVITIES</w:t>
      </w:r>
    </w:p>
    <w:p w:rsidR="00D65CEA" w:rsidRPr="00D65CEA" w:rsidRDefault="00D65CEA" w:rsidP="00D65CEA"/>
    <w:p w:rsidR="00D65CEA" w:rsidRPr="00D65CEA" w:rsidRDefault="00D65CEA" w:rsidP="00D65CEA">
      <w:pPr>
        <w:ind w:left="1008" w:hanging="1008"/>
      </w:pPr>
      <w:r w:rsidRPr="00D65CEA">
        <w:t>Section</w:t>
      </w:r>
    </w:p>
    <w:p w:rsidR="00D65CEA" w:rsidRPr="00D65CEA" w:rsidRDefault="00441B30" w:rsidP="00D65CEA">
      <w:pPr>
        <w:tabs>
          <w:tab w:val="left" w:pos="1400"/>
        </w:tabs>
      </w:pPr>
      <w:r>
        <w:t>1600</w:t>
      </w:r>
      <w:r w:rsidR="00D65CEA" w:rsidRPr="00D65CEA">
        <w:t>.300</w:t>
      </w:r>
      <w:r w:rsidR="00D65CEA" w:rsidRPr="00D65CEA">
        <w:tab/>
        <w:t>Purpose and Scope</w:t>
      </w:r>
    </w:p>
    <w:p w:rsidR="00D65CEA" w:rsidRPr="00D65CEA" w:rsidRDefault="00441B30" w:rsidP="00D65CEA">
      <w:pPr>
        <w:tabs>
          <w:tab w:val="left" w:pos="1400"/>
        </w:tabs>
      </w:pPr>
      <w:r>
        <w:t>1600</w:t>
      </w:r>
      <w:r w:rsidR="00D65CEA" w:rsidRPr="00D65CEA">
        <w:t>.305</w:t>
      </w:r>
      <w:r w:rsidR="00D65CEA" w:rsidRPr="00D65CEA">
        <w:tab/>
        <w:t>Applicability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.310</w:t>
      </w:r>
      <w:r w:rsidR="00D65CEA" w:rsidRPr="00D65CEA">
        <w:tab/>
      </w:r>
      <w:r>
        <w:t>Notices and Community Relations Plans for Limited Community Relations Activities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.315</w:t>
      </w:r>
      <w:r w:rsidR="00D65CEA" w:rsidRPr="00D65CEA">
        <w:tab/>
      </w:r>
      <w:r>
        <w:t>Notices</w:t>
      </w:r>
      <w:r w:rsidR="002308B9">
        <w:t>,</w:t>
      </w:r>
      <w:r>
        <w:t xml:space="preserve"> Fact Sheets and Community Relations Plan</w:t>
      </w:r>
      <w:r w:rsidR="003E27E8">
        <w:t>s</w:t>
      </w:r>
      <w:r>
        <w:t xml:space="preserve"> for Expanded Community Relations Activities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.320</w:t>
      </w:r>
      <w:r w:rsidR="00D65CEA" w:rsidRPr="00D65CEA">
        <w:tab/>
        <w:t>Establishment of Document Repository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.325</w:t>
      </w:r>
      <w:r w:rsidR="00D65CEA" w:rsidRPr="00D65CEA">
        <w:tab/>
        <w:t xml:space="preserve">Submission of </w:t>
      </w:r>
      <w:r w:rsidR="00A97FF7">
        <w:t xml:space="preserve">Notices, Contact Lists, </w:t>
      </w:r>
      <w:r w:rsidR="00D65CEA" w:rsidRPr="00D65CEA">
        <w:t>Fact Sheets and Community Relations Plans for Review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.330</w:t>
      </w:r>
      <w:r w:rsidR="00D65CEA" w:rsidRPr="00D65CEA">
        <w:tab/>
        <w:t xml:space="preserve">Agency Reviews </w:t>
      </w:r>
      <w:r w:rsidR="002308B9">
        <w:t xml:space="preserve">of </w:t>
      </w:r>
      <w:r>
        <w:t xml:space="preserve">Notices, Contact Lists, </w:t>
      </w:r>
      <w:r w:rsidR="00D65CEA" w:rsidRPr="00D65CEA">
        <w:t>Fact Sheets and Community Relations Plans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.335</w:t>
      </w:r>
      <w:r w:rsidR="00D65CEA" w:rsidRPr="00D65CEA">
        <w:tab/>
        <w:t xml:space="preserve">Implementation of Community Relations Plans and Distribution of </w:t>
      </w:r>
      <w:r>
        <w:t xml:space="preserve">Notices and </w:t>
      </w:r>
      <w:r w:rsidR="00D65CEA" w:rsidRPr="00D65CEA">
        <w:t xml:space="preserve">Fact Sheets; </w:t>
      </w:r>
      <w:r>
        <w:t>Record</w:t>
      </w:r>
      <w:r w:rsidR="00C4428A">
        <w:t>s</w:t>
      </w:r>
      <w:r w:rsidR="00D65CEA" w:rsidRPr="00D65CEA">
        <w:t xml:space="preserve"> Retention</w:t>
      </w:r>
    </w:p>
    <w:p w:rsidR="00D65CEA" w:rsidRPr="00D65CEA" w:rsidRDefault="00441B30" w:rsidP="00D65CEA">
      <w:pPr>
        <w:ind w:left="1400" w:hanging="1400"/>
      </w:pPr>
      <w:r>
        <w:t>1600</w:t>
      </w:r>
      <w:r w:rsidR="00D65CEA" w:rsidRPr="00D65CEA">
        <w:t>.340</w:t>
      </w:r>
      <w:r w:rsidR="00D65CEA" w:rsidRPr="00D65CEA">
        <w:tab/>
        <w:t>Compliance</w:t>
      </w:r>
    </w:p>
    <w:p w:rsidR="00D65CEA" w:rsidRPr="00D65CEA" w:rsidRDefault="00D65CEA" w:rsidP="00D65CEA">
      <w:pPr>
        <w:ind w:left="1400" w:hanging="1400"/>
      </w:pPr>
    </w:p>
    <w:p w:rsidR="00D65CEA" w:rsidRPr="00D65CEA" w:rsidRDefault="00441B30" w:rsidP="00D65CEA">
      <w:pPr>
        <w:ind w:left="1400" w:hanging="1400"/>
      </w:pPr>
      <w:r>
        <w:t>1600</w:t>
      </w:r>
      <w:r w:rsidR="00B469D0">
        <w:t>.</w:t>
      </w:r>
      <w:r w:rsidR="00D65CEA" w:rsidRPr="00D65CEA">
        <w:t>APPENDIX A</w:t>
      </w:r>
      <w:r w:rsidR="00D65CEA" w:rsidRPr="00D65CEA">
        <w:tab/>
      </w:r>
      <w:r w:rsidR="00D65CEA" w:rsidRPr="00D65CEA">
        <w:tab/>
        <w:t xml:space="preserve">Contents of </w:t>
      </w:r>
      <w:r w:rsidR="00B469D0">
        <w:t>a</w:t>
      </w:r>
      <w:r w:rsidR="00D65CEA" w:rsidRPr="00D65CEA">
        <w:t xml:space="preserve"> Model Community Relations Plan</w:t>
      </w:r>
    </w:p>
    <w:sectPr w:rsidR="00D65CEA" w:rsidRPr="00D65CE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0C" w:rsidRDefault="008C780C">
      <w:r>
        <w:separator/>
      </w:r>
    </w:p>
  </w:endnote>
  <w:endnote w:type="continuationSeparator" w:id="0">
    <w:p w:rsidR="008C780C" w:rsidRDefault="008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0C" w:rsidRDefault="008C780C">
      <w:r>
        <w:separator/>
      </w:r>
    </w:p>
  </w:footnote>
  <w:footnote w:type="continuationSeparator" w:id="0">
    <w:p w:rsidR="008C780C" w:rsidRDefault="008C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6B80"/>
    <w:rsid w:val="000C20EF"/>
    <w:rsid w:val="000D225F"/>
    <w:rsid w:val="00147261"/>
    <w:rsid w:val="00173B90"/>
    <w:rsid w:val="001C7D95"/>
    <w:rsid w:val="001E3074"/>
    <w:rsid w:val="00210783"/>
    <w:rsid w:val="00225354"/>
    <w:rsid w:val="002308B9"/>
    <w:rsid w:val="002524EC"/>
    <w:rsid w:val="00260DAD"/>
    <w:rsid w:val="00271D6C"/>
    <w:rsid w:val="00292C0A"/>
    <w:rsid w:val="002A643F"/>
    <w:rsid w:val="0031244A"/>
    <w:rsid w:val="00337CEB"/>
    <w:rsid w:val="00367A2E"/>
    <w:rsid w:val="00382A95"/>
    <w:rsid w:val="003B23A4"/>
    <w:rsid w:val="003E27E8"/>
    <w:rsid w:val="003F3A28"/>
    <w:rsid w:val="003F5FD7"/>
    <w:rsid w:val="00431CFE"/>
    <w:rsid w:val="00441B30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6699"/>
    <w:rsid w:val="006D411B"/>
    <w:rsid w:val="00776784"/>
    <w:rsid w:val="00780733"/>
    <w:rsid w:val="007C596D"/>
    <w:rsid w:val="007D406F"/>
    <w:rsid w:val="007F1DDD"/>
    <w:rsid w:val="008271B1"/>
    <w:rsid w:val="00837F88"/>
    <w:rsid w:val="0084781C"/>
    <w:rsid w:val="008C780C"/>
    <w:rsid w:val="008E3F66"/>
    <w:rsid w:val="00932B5E"/>
    <w:rsid w:val="00935A8C"/>
    <w:rsid w:val="0098276C"/>
    <w:rsid w:val="00A174BB"/>
    <w:rsid w:val="00A2265D"/>
    <w:rsid w:val="00A24A32"/>
    <w:rsid w:val="00A600AA"/>
    <w:rsid w:val="00A97FF7"/>
    <w:rsid w:val="00AE1744"/>
    <w:rsid w:val="00AE5547"/>
    <w:rsid w:val="00B35D67"/>
    <w:rsid w:val="00B469D0"/>
    <w:rsid w:val="00B516F7"/>
    <w:rsid w:val="00B71177"/>
    <w:rsid w:val="00BF0EB0"/>
    <w:rsid w:val="00BF4F52"/>
    <w:rsid w:val="00BF5EF1"/>
    <w:rsid w:val="00C4428A"/>
    <w:rsid w:val="00C4537A"/>
    <w:rsid w:val="00CB127F"/>
    <w:rsid w:val="00CC13F9"/>
    <w:rsid w:val="00CD3723"/>
    <w:rsid w:val="00CF350D"/>
    <w:rsid w:val="00D12F95"/>
    <w:rsid w:val="00D55B37"/>
    <w:rsid w:val="00D65CEA"/>
    <w:rsid w:val="00D707FD"/>
    <w:rsid w:val="00D93C67"/>
    <w:rsid w:val="00DD54D4"/>
    <w:rsid w:val="00DF2905"/>
    <w:rsid w:val="00DF3FCF"/>
    <w:rsid w:val="00E310D5"/>
    <w:rsid w:val="00E4449C"/>
    <w:rsid w:val="00E667E1"/>
    <w:rsid w:val="00E7288E"/>
    <w:rsid w:val="00EB265D"/>
    <w:rsid w:val="00EB424E"/>
    <w:rsid w:val="00EE02BE"/>
    <w:rsid w:val="00EE3BBD"/>
    <w:rsid w:val="00EF700E"/>
    <w:rsid w:val="00F43DEE"/>
    <w:rsid w:val="00FA558B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2DE31D-E097-4ED1-B824-2760E902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Bockewitz, Crystal K.</cp:lastModifiedBy>
  <cp:revision>2</cp:revision>
  <dcterms:created xsi:type="dcterms:W3CDTF">2019-09-25T21:13:00Z</dcterms:created>
  <dcterms:modified xsi:type="dcterms:W3CDTF">2019-09-25T21:13:00Z</dcterms:modified>
</cp:coreProperties>
</file>