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16D" w:rsidRDefault="00A6616D" w:rsidP="00A6616D">
      <w:pPr>
        <w:widowControl w:val="0"/>
        <w:autoSpaceDE w:val="0"/>
        <w:autoSpaceDN w:val="0"/>
        <w:adjustRightInd w:val="0"/>
      </w:pPr>
    </w:p>
    <w:p w:rsidR="00A6616D" w:rsidRDefault="00A6616D" w:rsidP="00A661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130.10  Authority</w:t>
      </w:r>
      <w:r>
        <w:t xml:space="preserve"> </w:t>
      </w:r>
    </w:p>
    <w:p w:rsidR="00A6616D" w:rsidRDefault="00A6616D" w:rsidP="00A6616D">
      <w:pPr>
        <w:widowControl w:val="0"/>
        <w:autoSpaceDE w:val="0"/>
        <w:autoSpaceDN w:val="0"/>
        <w:adjustRightInd w:val="0"/>
      </w:pPr>
    </w:p>
    <w:p w:rsidR="00A6616D" w:rsidRDefault="00A6616D" w:rsidP="00A6616D">
      <w:pPr>
        <w:widowControl w:val="0"/>
        <w:autoSpaceDE w:val="0"/>
        <w:autoSpaceDN w:val="0"/>
        <w:adjustRightInd w:val="0"/>
      </w:pPr>
      <w:r>
        <w:t xml:space="preserve">These rates are issued by the Director of the Department of Financial </w:t>
      </w:r>
      <w:r w:rsidR="00884D31">
        <w:t>and Professional Regulation</w:t>
      </w:r>
      <w:r w:rsidR="005307B7">
        <w:t>-</w:t>
      </w:r>
      <w:r w:rsidR="006840F0">
        <w:t xml:space="preserve">Division of Financial </w:t>
      </w:r>
      <w:r>
        <w:t xml:space="preserve">Institutions (hereinafter referred to as the "Director") pursuant to Sections 19.3 and 19.4 of the Currency Exchange Act </w:t>
      </w:r>
      <w:r w:rsidR="00884D31">
        <w:t>[205 ILCS 405</w:t>
      </w:r>
      <w:r w:rsidR="009570CA">
        <w:t>]</w:t>
      </w:r>
      <w:r w:rsidR="005307B7">
        <w:t xml:space="preserve"> (the Act)</w:t>
      </w:r>
      <w:r>
        <w:t xml:space="preserve"> and Section 5-35 of the Illinois Administrative Procedure Act </w:t>
      </w:r>
      <w:r w:rsidR="00884D31">
        <w:t>[5 ILCS 100]</w:t>
      </w:r>
      <w:r>
        <w:t xml:space="preserve">. </w:t>
      </w:r>
    </w:p>
    <w:p w:rsidR="00A6616D" w:rsidRDefault="00A6616D" w:rsidP="00A6616D">
      <w:pPr>
        <w:widowControl w:val="0"/>
        <w:autoSpaceDE w:val="0"/>
        <w:autoSpaceDN w:val="0"/>
        <w:adjustRightInd w:val="0"/>
      </w:pPr>
    </w:p>
    <w:p w:rsidR="00A6616D" w:rsidRDefault="00884D31" w:rsidP="00A6616D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195D10">
        <w:t>2</w:t>
      </w:r>
      <w:r>
        <w:t xml:space="preserve"> Ill. Reg. </w:t>
      </w:r>
      <w:bookmarkStart w:id="0" w:name="_GoBack"/>
      <w:bookmarkEnd w:id="0"/>
      <w:r w:rsidR="00E7486B">
        <w:t>6374</w:t>
      </w:r>
      <w:r>
        <w:t xml:space="preserve">, effective </w:t>
      </w:r>
      <w:r w:rsidR="008208EE">
        <w:t>March 23, 2018</w:t>
      </w:r>
      <w:r>
        <w:t>)</w:t>
      </w:r>
    </w:p>
    <w:sectPr w:rsidR="00A6616D" w:rsidSect="00A661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616D"/>
    <w:rsid w:val="00073143"/>
    <w:rsid w:val="00140209"/>
    <w:rsid w:val="00195D10"/>
    <w:rsid w:val="005307B7"/>
    <w:rsid w:val="005C3366"/>
    <w:rsid w:val="00615E78"/>
    <w:rsid w:val="006840F0"/>
    <w:rsid w:val="008208EE"/>
    <w:rsid w:val="00884D31"/>
    <w:rsid w:val="00890300"/>
    <w:rsid w:val="009570CA"/>
    <w:rsid w:val="00A6616D"/>
    <w:rsid w:val="00AF3338"/>
    <w:rsid w:val="00B473A2"/>
    <w:rsid w:val="00C522F2"/>
    <w:rsid w:val="00E7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67A1970-E50F-4942-B3D6-0FDD42F7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Lane, Arlene L.</cp:lastModifiedBy>
  <cp:revision>4</cp:revision>
  <dcterms:created xsi:type="dcterms:W3CDTF">2018-03-15T20:04:00Z</dcterms:created>
  <dcterms:modified xsi:type="dcterms:W3CDTF">2018-04-20T16:05:00Z</dcterms:modified>
</cp:coreProperties>
</file>