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5" w:rsidRPr="004F4595" w:rsidRDefault="004F4595" w:rsidP="004F4595">
      <w:bookmarkStart w:id="0" w:name="_GoBack"/>
      <w:bookmarkEnd w:id="0"/>
    </w:p>
    <w:p w:rsidR="00CB6906" w:rsidRPr="004F4595" w:rsidRDefault="00CB6906" w:rsidP="004F4595">
      <w:pPr>
        <w:rPr>
          <w:b/>
        </w:rPr>
      </w:pPr>
      <w:r w:rsidRPr="004F4595">
        <w:rPr>
          <w:b/>
        </w:rPr>
        <w:t>Section 145.30</w:t>
      </w:r>
      <w:r w:rsidR="004F4595" w:rsidRPr="004F4595">
        <w:rPr>
          <w:b/>
        </w:rPr>
        <w:t xml:space="preserve">  </w:t>
      </w:r>
      <w:r w:rsidRPr="004F4595">
        <w:rPr>
          <w:b/>
        </w:rPr>
        <w:t>Bank Account</w:t>
      </w:r>
      <w:r w:rsidR="007207A3">
        <w:rPr>
          <w:b/>
        </w:rPr>
        <w:t>,</w:t>
      </w:r>
      <w:r w:rsidRPr="004F4595">
        <w:rPr>
          <w:b/>
        </w:rPr>
        <w:t xml:space="preserve"> </w:t>
      </w:r>
      <w:r w:rsidR="00F319BF">
        <w:rPr>
          <w:b/>
        </w:rPr>
        <w:t>I</w:t>
      </w:r>
      <w:r w:rsidRPr="004F4595">
        <w:rPr>
          <w:b/>
        </w:rPr>
        <w:t xml:space="preserve">f </w:t>
      </w:r>
      <w:r w:rsidR="00F319BF">
        <w:rPr>
          <w:b/>
        </w:rPr>
        <w:t>A</w:t>
      </w:r>
      <w:r w:rsidRPr="004F4595">
        <w:rPr>
          <w:b/>
        </w:rPr>
        <w:t>pplicable</w:t>
      </w:r>
    </w:p>
    <w:p w:rsidR="00CB6906" w:rsidRPr="004F4595" w:rsidRDefault="00CB6906" w:rsidP="004F4595"/>
    <w:p w:rsidR="00CB6906" w:rsidRPr="004F4595" w:rsidRDefault="00CB6906" w:rsidP="004F4595">
      <w:pPr>
        <w:ind w:left="1440" w:hanging="720"/>
      </w:pPr>
      <w:r w:rsidRPr="004F4595">
        <w:t>a)</w:t>
      </w:r>
      <w:r w:rsidRPr="004F4595">
        <w:tab/>
        <w:t>Trust account bank statements and cancelled checks shall be retained at the office of the debt settlement provider for a period of 3 years.</w:t>
      </w:r>
    </w:p>
    <w:p w:rsidR="00CB6906" w:rsidRPr="004F4595" w:rsidRDefault="00CB6906" w:rsidP="004F4595">
      <w:pPr>
        <w:ind w:left="720"/>
      </w:pPr>
    </w:p>
    <w:p w:rsidR="00CB6906" w:rsidRPr="004F4595" w:rsidRDefault="00CB6906" w:rsidP="004F4595">
      <w:pPr>
        <w:ind w:left="1440" w:hanging="720"/>
      </w:pPr>
      <w:r w:rsidRPr="004F4595">
        <w:t>b)</w:t>
      </w:r>
      <w:r w:rsidRPr="004F4595">
        <w:tab/>
        <w:t>Copies of the original trust account bank statement and canceled checks, in hard copy, microfilm</w:t>
      </w:r>
      <w:r w:rsidR="00A01028">
        <w:t xml:space="preserve"> or</w:t>
      </w:r>
      <w:r w:rsidRPr="004F4595">
        <w:t xml:space="preserve"> microfiche, or by other electronic means, shall be kept at the office of the debt settlement provider, at debt settlement provider</w:t>
      </w:r>
      <w:r w:rsidR="004F4595">
        <w:t>'</w:t>
      </w:r>
      <w:r w:rsidRPr="004F4595">
        <w:t>s headquarters, or at an off-site storage facility for a period of 5 years.</w:t>
      </w:r>
    </w:p>
    <w:sectPr w:rsidR="00CB6906" w:rsidRPr="004F45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62" w:rsidRDefault="000F1062">
      <w:r>
        <w:separator/>
      </w:r>
    </w:p>
  </w:endnote>
  <w:endnote w:type="continuationSeparator" w:id="0">
    <w:p w:rsidR="000F1062" w:rsidRDefault="000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62" w:rsidRDefault="000F1062">
      <w:r>
        <w:separator/>
      </w:r>
    </w:p>
  </w:footnote>
  <w:footnote w:type="continuationSeparator" w:id="0">
    <w:p w:rsidR="000F1062" w:rsidRDefault="000F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9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062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B3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59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C0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7A3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028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C36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3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7A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906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9B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6A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