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48" w:rsidRDefault="00B95848" w:rsidP="000E2DD1">
      <w:pPr>
        <w:widowControl w:val="0"/>
        <w:autoSpaceDE w:val="0"/>
        <w:autoSpaceDN w:val="0"/>
        <w:adjustRightInd w:val="0"/>
        <w:ind w:left="720" w:hanging="720"/>
        <w:rPr>
          <w:b/>
        </w:rPr>
      </w:pPr>
      <w:bookmarkStart w:id="0" w:name="_GoBack"/>
      <w:bookmarkEnd w:id="0"/>
    </w:p>
    <w:p w:rsidR="000E2DD1" w:rsidRPr="000E2DD1" w:rsidRDefault="000E2DD1" w:rsidP="000E2DD1">
      <w:pPr>
        <w:widowControl w:val="0"/>
        <w:autoSpaceDE w:val="0"/>
        <w:autoSpaceDN w:val="0"/>
        <w:adjustRightInd w:val="0"/>
        <w:ind w:left="720" w:hanging="720"/>
      </w:pPr>
      <w:r w:rsidRPr="000E2DD1">
        <w:rPr>
          <w:b/>
        </w:rPr>
        <w:t>Section 145.60</w:t>
      </w:r>
      <w:r w:rsidR="00B95848">
        <w:rPr>
          <w:b/>
        </w:rPr>
        <w:t xml:space="preserve">  </w:t>
      </w:r>
      <w:r w:rsidRPr="000E2DD1">
        <w:rPr>
          <w:b/>
        </w:rPr>
        <w:t xml:space="preserve">Examination </w:t>
      </w:r>
    </w:p>
    <w:p w:rsidR="000E2DD1" w:rsidRPr="000E2DD1" w:rsidRDefault="000E2DD1" w:rsidP="000E2DD1">
      <w:pPr>
        <w:widowControl w:val="0"/>
        <w:autoSpaceDE w:val="0"/>
        <w:autoSpaceDN w:val="0"/>
        <w:adjustRightInd w:val="0"/>
        <w:ind w:left="720" w:hanging="720"/>
      </w:pPr>
    </w:p>
    <w:p w:rsidR="000A610C" w:rsidRDefault="000E2DD1" w:rsidP="000E2DD1">
      <w:pPr>
        <w:widowControl w:val="0"/>
        <w:autoSpaceDE w:val="0"/>
        <w:autoSpaceDN w:val="0"/>
        <w:adjustRightInd w:val="0"/>
        <w:ind w:left="1440" w:hanging="720"/>
      </w:pPr>
      <w:r w:rsidRPr="000E2DD1">
        <w:t>a)</w:t>
      </w:r>
      <w:r w:rsidRPr="000E2DD1">
        <w:tab/>
      </w:r>
      <w:r w:rsidR="000A610C">
        <w:t xml:space="preserve">The Division will conduct an examination of a licensee's or license applicant's records and business practices when necessary to make a licensure determination or in investigation of a complaint.  The Division </w:t>
      </w:r>
      <w:r w:rsidR="00145C7C">
        <w:t>will</w:t>
      </w:r>
      <w:r w:rsidR="000A610C">
        <w:t xml:space="preserve"> also conduct examinations as it deems necessary to determine compliance with the Act and this Part.</w:t>
      </w:r>
    </w:p>
    <w:p w:rsidR="000A610C" w:rsidRDefault="000A610C" w:rsidP="000E2DD1">
      <w:pPr>
        <w:widowControl w:val="0"/>
        <w:autoSpaceDE w:val="0"/>
        <w:autoSpaceDN w:val="0"/>
        <w:adjustRightInd w:val="0"/>
        <w:ind w:left="1440" w:hanging="720"/>
      </w:pPr>
    </w:p>
    <w:p w:rsidR="000E2DD1" w:rsidRPr="000E2DD1" w:rsidRDefault="000A610C" w:rsidP="000E2DD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E2DD1" w:rsidRPr="000E2DD1">
        <w:t>The Division shall charge $400 for each examiner day or part thereof and actual travel costs for any examination of records conducted pursuant to the Act.</w:t>
      </w:r>
    </w:p>
    <w:p w:rsidR="000E2DD1" w:rsidRPr="000E2DD1" w:rsidRDefault="000E2DD1" w:rsidP="000E2DD1">
      <w:pPr>
        <w:widowControl w:val="0"/>
        <w:autoSpaceDE w:val="0"/>
        <w:autoSpaceDN w:val="0"/>
        <w:adjustRightInd w:val="0"/>
        <w:ind w:left="1440" w:hanging="720"/>
      </w:pPr>
    </w:p>
    <w:p w:rsidR="000E2DD1" w:rsidRPr="000E2DD1" w:rsidRDefault="000A610C" w:rsidP="000E2DD1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0E2DD1" w:rsidRPr="000E2DD1">
        <w:t>)</w:t>
      </w:r>
      <w:r w:rsidR="000E2DD1" w:rsidRPr="000E2DD1">
        <w:tab/>
        <w:t>The Division may conduct an examination for the purpose of verifying that the debt settlement provider has taken necessary actions to correct violations of the Act and/or this Part and shall charge the licensee $550 for each examiner day or portion</w:t>
      </w:r>
      <w:r>
        <w:t xml:space="preserve"> of a day</w:t>
      </w:r>
      <w:r w:rsidR="000E2DD1" w:rsidRPr="000E2DD1">
        <w:t xml:space="preserve"> when the Secretary determines the verification examination must be performed on site at any facility of the debt settlement provider.</w:t>
      </w:r>
    </w:p>
    <w:sectPr w:rsidR="000E2DD1" w:rsidRPr="000E2DD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C8" w:rsidRDefault="00991AC8">
      <w:r>
        <w:separator/>
      </w:r>
    </w:p>
  </w:endnote>
  <w:endnote w:type="continuationSeparator" w:id="0">
    <w:p w:rsidR="00991AC8" w:rsidRDefault="009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C8" w:rsidRDefault="00991AC8">
      <w:r>
        <w:separator/>
      </w:r>
    </w:p>
  </w:footnote>
  <w:footnote w:type="continuationSeparator" w:id="0">
    <w:p w:rsidR="00991AC8" w:rsidRDefault="009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D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610C"/>
    <w:rsid w:val="000B2808"/>
    <w:rsid w:val="000B2839"/>
    <w:rsid w:val="000B4119"/>
    <w:rsid w:val="000C6D3D"/>
    <w:rsid w:val="000C7A6D"/>
    <w:rsid w:val="000D074F"/>
    <w:rsid w:val="000D1315"/>
    <w:rsid w:val="000D167F"/>
    <w:rsid w:val="000D225F"/>
    <w:rsid w:val="000D269B"/>
    <w:rsid w:val="000E04BB"/>
    <w:rsid w:val="000E08CB"/>
    <w:rsid w:val="000E2DD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5C7C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4FAB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4BC3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15A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AC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3B8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5848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