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A131" w14:textId="77777777" w:rsidR="00C97B0D" w:rsidRDefault="00C97B0D" w:rsidP="005736CC">
      <w:pPr>
        <w:widowControl w:val="0"/>
        <w:autoSpaceDE w:val="0"/>
        <w:autoSpaceDN w:val="0"/>
        <w:adjustRightInd w:val="0"/>
      </w:pPr>
    </w:p>
    <w:p w14:paraId="64F7CF13" w14:textId="77777777" w:rsidR="00C97B0D" w:rsidRDefault="00C97B0D" w:rsidP="005736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160.40  File of Original Papers</w:t>
      </w:r>
      <w:r>
        <w:t xml:space="preserve"> </w:t>
      </w:r>
    </w:p>
    <w:p w14:paraId="11CFE765" w14:textId="77777777" w:rsidR="00C97B0D" w:rsidRDefault="00C97B0D" w:rsidP="005736CC">
      <w:pPr>
        <w:widowControl w:val="0"/>
        <w:autoSpaceDE w:val="0"/>
        <w:autoSpaceDN w:val="0"/>
        <w:adjustRightInd w:val="0"/>
      </w:pPr>
    </w:p>
    <w:p w14:paraId="6FECB8D9" w14:textId="6403228B" w:rsidR="00C97B0D" w:rsidRDefault="00C97B0D" w:rsidP="00932D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separate file shall be maintained for each obligor.  Each such file shall contain the contract, security agreement or financing statement, wage assignment, evidence of compliance with the requirements of the </w:t>
      </w:r>
      <w:r w:rsidR="003A11E7">
        <w:t>federal</w:t>
      </w:r>
      <w:r>
        <w:t xml:space="preserve"> Consumer Credit Protection Act </w:t>
      </w:r>
      <w:r w:rsidR="003A11E7">
        <w:t xml:space="preserve">(15 U.S.C. 41) </w:t>
      </w:r>
      <w:r>
        <w:t xml:space="preserve">and all other instruments which are evidence of indebtedness or security pertaining to the transaction, except when </w:t>
      </w:r>
      <w:r w:rsidR="006E2155" w:rsidRPr="006E2155">
        <w:t>the</w:t>
      </w:r>
      <w:r>
        <w:t xml:space="preserve"> documents are in the custody of a court or of an agent for collection or are hypothecated or sold as provided</w:t>
      </w:r>
      <w:r w:rsidR="006E2155" w:rsidRPr="006E2155">
        <w:t xml:space="preserve"> in this Part</w:t>
      </w:r>
      <w:r>
        <w:t>.  Other papers relating to the obligor</w:t>
      </w:r>
      <w:r w:rsidR="009D7FCF">
        <w:t>,</w:t>
      </w:r>
      <w:r>
        <w:t xml:space="preserve"> or </w:t>
      </w:r>
      <w:r w:rsidR="003A11E7">
        <w:t>the obligor's</w:t>
      </w:r>
      <w:r>
        <w:t xml:space="preserve"> debt may be kept in the same or a separate file in the same office.  </w:t>
      </w:r>
      <w:r w:rsidR="0096127D">
        <w:t>A</w:t>
      </w:r>
      <w:r>
        <w:t xml:space="preserve"> licensee may maintain these files in any medium or format</w:t>
      </w:r>
      <w:r w:rsidR="00640D97">
        <w:t xml:space="preserve"> </w:t>
      </w:r>
      <w:r w:rsidR="006E2155" w:rsidRPr="006E2155">
        <w:t>that</w:t>
      </w:r>
      <w:r>
        <w:t xml:space="preserve"> accurately reproduces original documents or papers. </w:t>
      </w:r>
    </w:p>
    <w:p w14:paraId="677C4EA5" w14:textId="77777777" w:rsidR="005C00B1" w:rsidRDefault="005C00B1" w:rsidP="00850DF8">
      <w:pPr>
        <w:widowControl w:val="0"/>
        <w:autoSpaceDE w:val="0"/>
        <w:autoSpaceDN w:val="0"/>
        <w:adjustRightInd w:val="0"/>
      </w:pPr>
    </w:p>
    <w:p w14:paraId="26E20CD9" w14:textId="77777777" w:rsidR="00C97B0D" w:rsidRDefault="00C97B0D" w:rsidP="00932D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legal instruments evidencing indebtedness in connection with a transaction and executed by an obligor, including a copy of </w:t>
      </w:r>
      <w:r w:rsidR="006E2155" w:rsidRPr="006E2155">
        <w:t>the</w:t>
      </w:r>
      <w:r w:rsidR="005F2311">
        <w:t xml:space="preserve"> </w:t>
      </w:r>
      <w:r>
        <w:t xml:space="preserve">Disclosure Statement, if a separate instrument, must bear the transaction number. </w:t>
      </w:r>
    </w:p>
    <w:p w14:paraId="4913B2CE" w14:textId="77777777" w:rsidR="005C00B1" w:rsidRDefault="005C00B1" w:rsidP="00850DF8">
      <w:pPr>
        <w:widowControl w:val="0"/>
        <w:autoSpaceDE w:val="0"/>
        <w:autoSpaceDN w:val="0"/>
        <w:adjustRightInd w:val="0"/>
      </w:pPr>
    </w:p>
    <w:p w14:paraId="13BF57BD" w14:textId="2E1AD5FD" w:rsidR="00C97B0D" w:rsidRDefault="00C97B0D" w:rsidP="00932D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 for the account number, no licensees shall take the assignment or purchase any instruments in which the blanks are not filled in completely. </w:t>
      </w:r>
    </w:p>
    <w:p w14:paraId="64D6B198" w14:textId="1B680E48" w:rsidR="0096127D" w:rsidRDefault="0096127D" w:rsidP="00850DF8">
      <w:pPr>
        <w:widowControl w:val="0"/>
        <w:autoSpaceDE w:val="0"/>
        <w:autoSpaceDN w:val="0"/>
        <w:adjustRightInd w:val="0"/>
      </w:pPr>
    </w:p>
    <w:p w14:paraId="05BC5117" w14:textId="4E676735" w:rsidR="0096127D" w:rsidRDefault="0096127D" w:rsidP="009612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spaces or sections not used in the preparation of legal documents shall be ruled out or designated as “non” or “n/a”.</w:t>
      </w:r>
    </w:p>
    <w:p w14:paraId="247F899E" w14:textId="77777777" w:rsidR="0096127D" w:rsidRDefault="0096127D" w:rsidP="00850DF8">
      <w:pPr>
        <w:widowControl w:val="0"/>
        <w:autoSpaceDE w:val="0"/>
        <w:autoSpaceDN w:val="0"/>
        <w:adjustRightInd w:val="0"/>
      </w:pPr>
    </w:p>
    <w:p w14:paraId="4BCF36F5" w14:textId="45461C0C" w:rsidR="0096127D" w:rsidRDefault="0096127D" w:rsidP="009612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Any amendments to the retail installment contract shall be signed by the obligor and creditor or assignee.</w:t>
      </w:r>
    </w:p>
    <w:p w14:paraId="677C368F" w14:textId="77777777" w:rsidR="0096127D" w:rsidRDefault="0096127D" w:rsidP="00850DF8">
      <w:pPr>
        <w:widowControl w:val="0"/>
        <w:autoSpaceDE w:val="0"/>
        <w:autoSpaceDN w:val="0"/>
        <w:adjustRightInd w:val="0"/>
      </w:pPr>
    </w:p>
    <w:p w14:paraId="3EDD5BAB" w14:textId="5690177C" w:rsidR="00C97B0D" w:rsidRDefault="0096127D" w:rsidP="00932D1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97B0D">
        <w:t>)</w:t>
      </w:r>
      <w:r w:rsidR="00C97B0D">
        <w:tab/>
        <w:t xml:space="preserve">The name and address of the original seller must be incorporated into or appear on all legal instruments taken from an obligor and acquired by a licensee. </w:t>
      </w:r>
    </w:p>
    <w:p w14:paraId="4D129360" w14:textId="77777777" w:rsidR="005C00B1" w:rsidRDefault="005C00B1" w:rsidP="00850DF8">
      <w:pPr>
        <w:widowControl w:val="0"/>
        <w:autoSpaceDE w:val="0"/>
        <w:autoSpaceDN w:val="0"/>
        <w:adjustRightInd w:val="0"/>
      </w:pPr>
    </w:p>
    <w:p w14:paraId="5CACA510" w14:textId="70E1E24F" w:rsidR="00C97B0D" w:rsidRPr="006E2155" w:rsidRDefault="0096127D" w:rsidP="00932D1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6E2155" w:rsidRPr="006E2155">
        <w:t>)</w:t>
      </w:r>
      <w:r w:rsidR="008A5BD2">
        <w:tab/>
      </w:r>
      <w:r w:rsidR="006E2155" w:rsidRPr="006E2155">
        <w:t xml:space="preserve">Every licensee shall preserve the records of all retail installment contracts </w:t>
      </w:r>
      <w:r>
        <w:t xml:space="preserve">, retail charge agreements, </w:t>
      </w:r>
      <w:r w:rsidR="006E2155" w:rsidRPr="006E2155">
        <w:t xml:space="preserve">and/or loans secured by retail installment contracts for at least two years after making the final entry for such </w:t>
      </w:r>
      <w:r>
        <w:t xml:space="preserve">contract, agreement, or </w:t>
      </w:r>
      <w:r w:rsidR="006E2155" w:rsidRPr="006E2155">
        <w:t>loan.</w:t>
      </w:r>
      <w:r w:rsidRPr="0096127D">
        <w:t xml:space="preserve"> </w:t>
      </w:r>
      <w:r>
        <w:t xml:space="preserve"> Records shall be maintained in a form accessible to the Department.</w:t>
      </w:r>
    </w:p>
    <w:p w14:paraId="128076AB" w14:textId="77777777" w:rsidR="0096127D" w:rsidRDefault="0096127D" w:rsidP="00850DF8">
      <w:pPr>
        <w:widowControl w:val="0"/>
        <w:autoSpaceDE w:val="0"/>
        <w:autoSpaceDN w:val="0"/>
        <w:adjustRightInd w:val="0"/>
      </w:pPr>
    </w:p>
    <w:p w14:paraId="65552947" w14:textId="2310DECA" w:rsidR="0096127D" w:rsidRPr="00D55B37" w:rsidRDefault="009D7FCF" w:rsidP="0096127D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8E2190">
        <w:t>9324</w:t>
      </w:r>
      <w:r w:rsidRPr="00FD1AD2">
        <w:t xml:space="preserve">, effective </w:t>
      </w:r>
      <w:r w:rsidR="008E2190">
        <w:t>June 20, 2023</w:t>
      </w:r>
      <w:r w:rsidRPr="00FD1AD2">
        <w:t>)</w:t>
      </w:r>
    </w:p>
    <w:sectPr w:rsidR="0096127D" w:rsidRPr="00D55B37" w:rsidSect="006E21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B0D"/>
    <w:rsid w:val="001B2E68"/>
    <w:rsid w:val="002146B2"/>
    <w:rsid w:val="00255A29"/>
    <w:rsid w:val="003A11E7"/>
    <w:rsid w:val="00440C15"/>
    <w:rsid w:val="005736CC"/>
    <w:rsid w:val="005C00B1"/>
    <w:rsid w:val="005F2311"/>
    <w:rsid w:val="00640D97"/>
    <w:rsid w:val="00671958"/>
    <w:rsid w:val="006C0286"/>
    <w:rsid w:val="006E2155"/>
    <w:rsid w:val="00850DF8"/>
    <w:rsid w:val="008A5BD2"/>
    <w:rsid w:val="008C3158"/>
    <w:rsid w:val="008E2190"/>
    <w:rsid w:val="00932D14"/>
    <w:rsid w:val="0096127D"/>
    <w:rsid w:val="009D7FCF"/>
    <w:rsid w:val="00BF658B"/>
    <w:rsid w:val="00C673AF"/>
    <w:rsid w:val="00C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D3BCBE"/>
  <w15:docId w15:val="{724C0316-E50A-458F-920F-3D2A138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2155"/>
  </w:style>
  <w:style w:type="paragraph" w:styleId="BalloonText">
    <w:name w:val="Balloon Text"/>
    <w:basedOn w:val="Normal"/>
    <w:semiHidden/>
    <w:rsid w:val="005F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LambTR</dc:creator>
  <cp:keywords/>
  <dc:description/>
  <cp:lastModifiedBy>Shipley, Melissa A.</cp:lastModifiedBy>
  <cp:revision>4</cp:revision>
  <dcterms:created xsi:type="dcterms:W3CDTF">2023-06-06T16:23:00Z</dcterms:created>
  <dcterms:modified xsi:type="dcterms:W3CDTF">2023-07-07T18:45:00Z</dcterms:modified>
</cp:coreProperties>
</file>