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CF46" w14:textId="77777777" w:rsidR="00515B68" w:rsidRDefault="00515B68" w:rsidP="00515B6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0F180EAB" w14:textId="77777777" w:rsidR="00BA0E92" w:rsidRDefault="00BA0E92" w:rsidP="00732CDF">
      <w:pPr>
        <w:widowControl w:val="0"/>
        <w:autoSpaceDE w:val="0"/>
        <w:autoSpaceDN w:val="0"/>
        <w:adjustRightInd w:val="0"/>
      </w:pPr>
    </w:p>
    <w:p w14:paraId="65A81D7A" w14:textId="49E91D5B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Section</w:t>
      </w:r>
    </w:p>
    <w:p w14:paraId="7D7FBFE9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170.10</w:t>
      </w:r>
      <w:r w:rsidRPr="00732CDF">
        <w:tab/>
      </w:r>
      <w:r w:rsidRPr="00732CDF">
        <w:tab/>
        <w:t>Purposes and Construction</w:t>
      </w:r>
    </w:p>
    <w:p w14:paraId="28F251BF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170.20</w:t>
      </w:r>
      <w:r w:rsidRPr="00732CDF">
        <w:tab/>
      </w:r>
      <w:r w:rsidRPr="00732CDF">
        <w:tab/>
        <w:t>Definitions</w:t>
      </w:r>
    </w:p>
    <w:p w14:paraId="7336C8DA" w14:textId="66B5D5FB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170.30</w:t>
      </w:r>
      <w:r w:rsidRPr="00732CDF">
        <w:tab/>
      </w:r>
      <w:r w:rsidRPr="00732CDF">
        <w:tab/>
        <w:t xml:space="preserve">Administration and Enforcement of </w:t>
      </w:r>
      <w:r w:rsidR="00A011F9">
        <w:t>the</w:t>
      </w:r>
      <w:r w:rsidR="004C6B1D">
        <w:t xml:space="preserve"> </w:t>
      </w:r>
      <w:r w:rsidRPr="00732CDF">
        <w:t>Act</w:t>
      </w:r>
    </w:p>
    <w:p w14:paraId="17C44371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170.40</w:t>
      </w:r>
      <w:r w:rsidRPr="00732CDF">
        <w:tab/>
      </w:r>
      <w:r w:rsidRPr="00732CDF">
        <w:tab/>
        <w:t>Minimum Requirements for Office Records</w:t>
      </w:r>
    </w:p>
    <w:p w14:paraId="5F5BFD6C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170.50</w:t>
      </w:r>
      <w:r w:rsidRPr="00732CDF">
        <w:tab/>
      </w:r>
      <w:r w:rsidRPr="00732CDF">
        <w:tab/>
        <w:t>Individual Account Record</w:t>
      </w:r>
    </w:p>
    <w:p w14:paraId="6715FAFD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170.60</w:t>
      </w:r>
      <w:r w:rsidRPr="00732CDF">
        <w:tab/>
      </w:r>
      <w:r w:rsidRPr="00732CDF">
        <w:tab/>
        <w:t>Payments</w:t>
      </w:r>
    </w:p>
    <w:p w14:paraId="514AA52F" w14:textId="09D47C0E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170.70</w:t>
      </w:r>
      <w:r w:rsidRPr="00732CDF">
        <w:tab/>
      </w:r>
      <w:r w:rsidRPr="00732CDF">
        <w:tab/>
        <w:t>Determination of Payment</w:t>
      </w:r>
    </w:p>
    <w:p w14:paraId="37AFDDC8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170.71</w:t>
      </w:r>
      <w:r w:rsidRPr="00732CDF">
        <w:tab/>
      </w:r>
      <w:r w:rsidRPr="00732CDF">
        <w:tab/>
        <w:t>Permanent File</w:t>
      </w:r>
    </w:p>
    <w:p w14:paraId="70DC1619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170.80</w:t>
      </w:r>
      <w:r w:rsidRPr="00732CDF">
        <w:tab/>
      </w:r>
      <w:r w:rsidRPr="00732CDF">
        <w:tab/>
        <w:t>Return of Documents</w:t>
      </w:r>
    </w:p>
    <w:p w14:paraId="4648B21F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170.90</w:t>
      </w:r>
      <w:r w:rsidRPr="00732CDF">
        <w:tab/>
      </w:r>
      <w:r w:rsidRPr="00732CDF">
        <w:tab/>
        <w:t>Advertising</w:t>
      </w:r>
    </w:p>
    <w:p w14:paraId="6DE61E9C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170.100</w:t>
      </w:r>
      <w:r w:rsidRPr="00732CDF">
        <w:tab/>
        <w:t>Other Business</w:t>
      </w:r>
    </w:p>
    <w:p w14:paraId="30312E39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170.110</w:t>
      </w:r>
      <w:r w:rsidRPr="00732CDF">
        <w:tab/>
        <w:t>Examinations</w:t>
      </w:r>
    </w:p>
    <w:p w14:paraId="69C71BBE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170.120</w:t>
      </w:r>
      <w:r w:rsidRPr="00732CDF">
        <w:tab/>
        <w:t>Relocation</w:t>
      </w:r>
    </w:p>
    <w:p w14:paraId="16803C77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170.130</w:t>
      </w:r>
      <w:r w:rsidRPr="00732CDF">
        <w:tab/>
        <w:t>Name Change</w:t>
      </w:r>
    </w:p>
    <w:p w14:paraId="509C5F0C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170.140</w:t>
      </w:r>
      <w:r w:rsidRPr="00732CDF">
        <w:tab/>
        <w:t>Verification of Resolution Amount</w:t>
      </w:r>
    </w:p>
    <w:p w14:paraId="19F72395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170.150</w:t>
      </w:r>
      <w:r w:rsidRPr="00732CDF">
        <w:tab/>
        <w:t>Off-Site Records</w:t>
      </w:r>
    </w:p>
    <w:p w14:paraId="391CC4E6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170.160</w:t>
      </w:r>
      <w:r w:rsidRPr="00732CDF">
        <w:tab/>
        <w:t>Servicing of Accounts by Contract</w:t>
      </w:r>
    </w:p>
    <w:p w14:paraId="1FBA871F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170.170</w:t>
      </w:r>
      <w:r w:rsidRPr="00732CDF">
        <w:tab/>
        <w:t>Transfer of Funding Contracts</w:t>
      </w:r>
    </w:p>
    <w:p w14:paraId="51DE6263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170.180</w:t>
      </w:r>
      <w:r w:rsidRPr="00732CDF">
        <w:tab/>
        <w:t>Revocation or Suspension of License</w:t>
      </w:r>
    </w:p>
    <w:p w14:paraId="5B715DA9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170.190</w:t>
      </w:r>
      <w:r w:rsidRPr="00732CDF">
        <w:tab/>
        <w:t>Office Hours</w:t>
      </w:r>
    </w:p>
    <w:p w14:paraId="2722F33D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170.200</w:t>
      </w:r>
      <w:r w:rsidRPr="00732CDF">
        <w:tab/>
        <w:t>Financial Coaching Disclosure</w:t>
      </w:r>
    </w:p>
    <w:p w14:paraId="02DA32A5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</w:p>
    <w:p w14:paraId="07D5A25C" w14:textId="77777777" w:rsidR="00732CDF" w:rsidRPr="00732CDF" w:rsidRDefault="00732CDF" w:rsidP="00732CDF">
      <w:pPr>
        <w:widowControl w:val="0"/>
        <w:autoSpaceDE w:val="0"/>
        <w:autoSpaceDN w:val="0"/>
        <w:adjustRightInd w:val="0"/>
        <w:jc w:val="center"/>
      </w:pPr>
      <w:r w:rsidRPr="00732CDF">
        <w:t>SUBPART B:  DISCLOSURE OF CONFIDENTIAL SUPERVISORY INFORMATION</w:t>
      </w:r>
    </w:p>
    <w:p w14:paraId="29C262AA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</w:p>
    <w:p w14:paraId="214FE9EB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Section</w:t>
      </w:r>
    </w:p>
    <w:p w14:paraId="11CDA29F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170.310</w:t>
      </w:r>
      <w:r w:rsidRPr="00732CDF">
        <w:tab/>
        <w:t>Purpose and Scope</w:t>
      </w:r>
    </w:p>
    <w:p w14:paraId="18E4591C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170.320</w:t>
      </w:r>
      <w:r w:rsidRPr="00732CDF">
        <w:tab/>
        <w:t>Definitions</w:t>
      </w:r>
    </w:p>
    <w:p w14:paraId="0B3B50DE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170.330</w:t>
      </w:r>
      <w:r w:rsidRPr="00732CDF">
        <w:tab/>
        <w:t>Requests for Confidential Supervisory Information</w:t>
      </w:r>
    </w:p>
    <w:p w14:paraId="7D9A0DA1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170.340</w:t>
      </w:r>
      <w:r w:rsidRPr="00732CDF">
        <w:tab/>
        <w:t>Where to Submit a Request</w:t>
      </w:r>
    </w:p>
    <w:p w14:paraId="1A09CBCB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170.350</w:t>
      </w:r>
      <w:r w:rsidRPr="00732CDF">
        <w:tab/>
        <w:t>Consideration of Requests</w:t>
      </w:r>
    </w:p>
    <w:p w14:paraId="04DBF501" w14:textId="77777777" w:rsidR="00732CDF" w:rsidRPr="00732CDF" w:rsidRDefault="00732CDF" w:rsidP="00732CDF">
      <w:pPr>
        <w:widowControl w:val="0"/>
        <w:autoSpaceDE w:val="0"/>
        <w:autoSpaceDN w:val="0"/>
        <w:adjustRightInd w:val="0"/>
      </w:pPr>
      <w:r w:rsidRPr="00732CDF">
        <w:t>170.360</w:t>
      </w:r>
      <w:r w:rsidRPr="00732CDF">
        <w:tab/>
        <w:t>Disclosure of Confidential Supervisory Information</w:t>
      </w:r>
    </w:p>
    <w:p w14:paraId="0552DB11" w14:textId="77777777" w:rsidR="00732CDF" w:rsidRPr="00732CDF" w:rsidRDefault="00732CDF" w:rsidP="00732CDF">
      <w:pPr>
        <w:widowControl w:val="0"/>
        <w:autoSpaceDE w:val="0"/>
        <w:autoSpaceDN w:val="0"/>
        <w:adjustRightInd w:val="0"/>
        <w:ind w:left="1440" w:hanging="1440"/>
      </w:pPr>
      <w:r w:rsidRPr="00732CDF">
        <w:t>170.370</w:t>
      </w:r>
      <w:r w:rsidRPr="00732CDF">
        <w:tab/>
        <w:t>Retrieval and Destruction of Previously Disclosed Confidential Supervisory Information Used in Litigation</w:t>
      </w:r>
    </w:p>
    <w:p w14:paraId="12572552" w14:textId="08A62A5F" w:rsidR="000174EB" w:rsidRPr="00732CDF" w:rsidRDefault="00732CDF" w:rsidP="00515B68">
      <w:pPr>
        <w:widowControl w:val="0"/>
        <w:autoSpaceDE w:val="0"/>
        <w:autoSpaceDN w:val="0"/>
        <w:adjustRightInd w:val="0"/>
      </w:pPr>
      <w:r w:rsidRPr="00732CDF">
        <w:t>170.380</w:t>
      </w:r>
      <w:r w:rsidRPr="00732CDF">
        <w:tab/>
        <w:t>Fees for Services</w:t>
      </w:r>
    </w:p>
    <w:sectPr w:rsidR="000174EB" w:rsidRPr="00732CD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99D01" w14:textId="77777777" w:rsidR="00732CDF" w:rsidRDefault="00732CDF">
      <w:r>
        <w:separator/>
      </w:r>
    </w:p>
  </w:endnote>
  <w:endnote w:type="continuationSeparator" w:id="0">
    <w:p w14:paraId="53F538E7" w14:textId="77777777" w:rsidR="00732CDF" w:rsidRDefault="0073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838C" w14:textId="77777777" w:rsidR="00732CDF" w:rsidRDefault="00732CDF">
      <w:r>
        <w:separator/>
      </w:r>
    </w:p>
  </w:footnote>
  <w:footnote w:type="continuationSeparator" w:id="0">
    <w:p w14:paraId="1EE3CD37" w14:textId="77777777" w:rsidR="00732CDF" w:rsidRDefault="0073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D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36AC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B1D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B68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CDF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68F2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1F9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E92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A88AD"/>
  <w15:chartTrackingRefBased/>
  <w15:docId w15:val="{BE86860F-D06C-41FC-A916-ED601C7E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986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7</cp:revision>
  <dcterms:created xsi:type="dcterms:W3CDTF">2022-10-11T14:31:00Z</dcterms:created>
  <dcterms:modified xsi:type="dcterms:W3CDTF">2023-01-31T22:16:00Z</dcterms:modified>
</cp:coreProperties>
</file>