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4B" w:rsidRDefault="00645C4B" w:rsidP="00645C4B">
      <w:pPr>
        <w:rPr>
          <w:b/>
        </w:rPr>
      </w:pPr>
    </w:p>
    <w:p w:rsidR="00645C4B" w:rsidRPr="00645C4B" w:rsidRDefault="00645C4B" w:rsidP="00645C4B">
      <w:pPr>
        <w:rPr>
          <w:b/>
        </w:rPr>
      </w:pPr>
      <w:r w:rsidRPr="00645C4B">
        <w:rPr>
          <w:b/>
        </w:rPr>
        <w:t xml:space="preserve">Section 190.15 </w:t>
      </w:r>
      <w:r w:rsidR="005744BD">
        <w:rPr>
          <w:b/>
        </w:rPr>
        <w:t xml:space="preserve"> </w:t>
      </w:r>
      <w:r w:rsidRPr="00645C4B">
        <w:rPr>
          <w:b/>
        </w:rPr>
        <w:t>Civil Penalty</w:t>
      </w:r>
    </w:p>
    <w:p w:rsidR="00645C4B" w:rsidRPr="00645C4B" w:rsidRDefault="00645C4B" w:rsidP="00645C4B"/>
    <w:p w:rsidR="000174EB" w:rsidRDefault="00645C4B" w:rsidP="00645C4B">
      <w:r w:rsidRPr="00645C4B">
        <w:t>As provided in Section 8(6) of the Act, the amount of time specified by the Department, at the Secretary</w:t>
      </w:r>
      <w:r w:rsidR="005744BD">
        <w:t>'</w:t>
      </w:r>
      <w:r w:rsidRPr="00645C4B">
        <w:t>s or his or her designee</w:t>
      </w:r>
      <w:r>
        <w:t>'</w:t>
      </w:r>
      <w:r w:rsidRPr="00645C4B">
        <w:t xml:space="preserve">s discretion, within which the </w:t>
      </w:r>
      <w:r w:rsidR="005744BD">
        <w:t>c</w:t>
      </w:r>
      <w:r w:rsidRPr="00645C4B">
        <w:t xml:space="preserve">redit </w:t>
      </w:r>
      <w:r w:rsidR="005744BD">
        <w:t>u</w:t>
      </w:r>
      <w:r w:rsidRPr="00645C4B">
        <w:t>nion must remediate the specific violations shall depend on the nature and extent of the remedial action to be taken.  All remedial actions must be performed to the satisfaction of the Secretary or his or her designee. Additional time for remediation may be granted at the Secretary</w:t>
      </w:r>
      <w:r>
        <w:t>'</w:t>
      </w:r>
      <w:r w:rsidRPr="00645C4B">
        <w:t>s or his or her designee</w:t>
      </w:r>
      <w:r>
        <w:t>'</w:t>
      </w:r>
      <w:r w:rsidRPr="00645C4B">
        <w:t>s discretion for good cause upon written request made in good faith by the credit union.</w:t>
      </w:r>
    </w:p>
    <w:p w:rsidR="00645C4B" w:rsidRDefault="00645C4B" w:rsidP="00645C4B"/>
    <w:p w:rsidR="00645C4B" w:rsidRPr="00D55B37" w:rsidRDefault="00645C4B">
      <w:pPr>
        <w:pStyle w:val="JCARSourceNote"/>
        <w:ind w:left="720"/>
      </w:pPr>
      <w:r w:rsidRPr="00D55B37">
        <w:t xml:space="preserve">(Source:  Added at </w:t>
      </w:r>
      <w:r>
        <w:t>3</w:t>
      </w:r>
      <w:r w:rsidR="001C04BB">
        <w:t>7</w:t>
      </w:r>
      <w:r w:rsidRPr="00D55B37">
        <w:t xml:space="preserve"> Ill. Reg. </w:t>
      </w:r>
      <w:r w:rsidR="003871EB">
        <w:t>12450</w:t>
      </w:r>
      <w:r w:rsidRPr="00D55B37">
        <w:t xml:space="preserve">, effective </w:t>
      </w:r>
      <w:bookmarkStart w:id="0" w:name="_GoBack"/>
      <w:r w:rsidR="003871EB">
        <w:t>July 16, 2013</w:t>
      </w:r>
      <w:bookmarkEnd w:id="0"/>
      <w:r w:rsidRPr="00D55B37">
        <w:t>)</w:t>
      </w:r>
    </w:p>
    <w:sectPr w:rsidR="00645C4B" w:rsidRPr="00D55B37" w:rsidSect="006E038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7B" w:rsidRDefault="003E137B">
      <w:r>
        <w:separator/>
      </w:r>
    </w:p>
  </w:endnote>
  <w:endnote w:type="continuationSeparator" w:id="0">
    <w:p w:rsidR="003E137B" w:rsidRDefault="003E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7B" w:rsidRDefault="003E137B">
      <w:r>
        <w:separator/>
      </w:r>
    </w:p>
  </w:footnote>
  <w:footnote w:type="continuationSeparator" w:id="0">
    <w:p w:rsidR="003E137B" w:rsidRDefault="003E1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37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04BB"/>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36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871EB"/>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37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4BD"/>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5C4B"/>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0380"/>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FD0"/>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C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C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Illinois General Assembly</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2013-07-23T21:22:00Z</dcterms:created>
  <dcterms:modified xsi:type="dcterms:W3CDTF">2013-07-26T21:10:00Z</dcterms:modified>
</cp:coreProperties>
</file>